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2D" w:rsidRDefault="0015382D">
      <w:pPr>
        <w:snapToGrid w:val="0"/>
        <w:spacing w:line="600" w:lineRule="atLeast"/>
        <w:ind w:firstLineChars="200" w:firstLine="883"/>
        <w:jc w:val="center"/>
        <w:rPr>
          <w:rFonts w:ascii="仿宋_GB2312" w:eastAsia="仿宋_GB2312" w:hAnsi="仿宋"/>
          <w:b/>
          <w:bCs/>
          <w:sz w:val="44"/>
          <w:szCs w:val="44"/>
        </w:rPr>
      </w:pPr>
    </w:p>
    <w:p w:rsidR="00C4167E" w:rsidRDefault="00C4167E">
      <w:pPr>
        <w:snapToGrid w:val="0"/>
        <w:spacing w:line="600" w:lineRule="atLeast"/>
        <w:ind w:firstLineChars="200" w:firstLine="883"/>
        <w:jc w:val="center"/>
        <w:rPr>
          <w:rFonts w:ascii="仿宋_GB2312" w:eastAsia="仿宋_GB2312" w:hAnsi="仿宋"/>
          <w:b/>
          <w:bCs/>
          <w:sz w:val="44"/>
          <w:szCs w:val="44"/>
        </w:rPr>
      </w:pPr>
      <w:r w:rsidRPr="00C4167E">
        <w:rPr>
          <w:rFonts w:ascii="仿宋_GB2312" w:eastAsia="仿宋_GB2312" w:hAnsi="仿宋" w:hint="eastAsia"/>
          <w:b/>
          <w:bCs/>
          <w:sz w:val="44"/>
          <w:szCs w:val="44"/>
        </w:rPr>
        <w:t>黑龙江工程学院</w:t>
      </w:r>
    </w:p>
    <w:p w:rsidR="002156F9" w:rsidRDefault="00C4167E">
      <w:pPr>
        <w:snapToGrid w:val="0"/>
        <w:spacing w:line="600" w:lineRule="atLeast"/>
        <w:ind w:firstLineChars="200" w:firstLine="883"/>
        <w:jc w:val="center"/>
        <w:rPr>
          <w:rFonts w:ascii="仿宋_GB2312" w:eastAsia="仿宋_GB2312" w:hAnsi="仿宋"/>
          <w:b/>
          <w:bCs/>
          <w:sz w:val="44"/>
          <w:szCs w:val="44"/>
        </w:rPr>
      </w:pPr>
      <w:r w:rsidRPr="00C4167E">
        <w:rPr>
          <w:rFonts w:ascii="仿宋_GB2312" w:eastAsia="仿宋_GB2312" w:hAnsi="仿宋" w:hint="eastAsia"/>
          <w:b/>
          <w:bCs/>
          <w:sz w:val="44"/>
          <w:szCs w:val="44"/>
        </w:rPr>
        <w:t>大学生科技竞赛管理办法（修订）</w:t>
      </w:r>
    </w:p>
    <w:p w:rsidR="00D62D42" w:rsidRPr="005264B0" w:rsidRDefault="00D62D42" w:rsidP="005264B0">
      <w:pPr>
        <w:pStyle w:val="1"/>
        <w:spacing w:beforeAutospacing="0" w:afterAutospacing="0" w:line="500" w:lineRule="exact"/>
        <w:jc w:val="center"/>
        <w:rPr>
          <w:rStyle w:val="a7"/>
          <w:rFonts w:ascii="Times New Roman" w:eastAsia="黑体" w:hAnsi="Times New Roman" w:hint="default"/>
          <w:color w:val="000000" w:themeColor="text1"/>
          <w:sz w:val="28"/>
          <w:szCs w:val="28"/>
        </w:rPr>
      </w:pPr>
    </w:p>
    <w:p w:rsidR="002156F9" w:rsidRPr="00EA4169" w:rsidRDefault="00607F36" w:rsidP="00607F36">
      <w:pPr>
        <w:pStyle w:val="a6"/>
        <w:widowControl/>
        <w:adjustRightInd w:val="0"/>
        <w:spacing w:beforeLines="20" w:before="62" w:beforeAutospacing="0" w:afterAutospacing="0" w:line="560" w:lineRule="exact"/>
        <w:jc w:val="center"/>
        <w:rPr>
          <w:rStyle w:val="a7"/>
          <w:rFonts w:ascii="Times New Roman" w:eastAsia="黑体" w:hAnsi="Times New Roman"/>
          <w:b w:val="0"/>
          <w:color w:val="000000" w:themeColor="text1"/>
          <w:sz w:val="32"/>
          <w:szCs w:val="32"/>
        </w:rPr>
      </w:pPr>
      <w:r>
        <w:rPr>
          <w:rStyle w:val="a7"/>
          <w:rFonts w:ascii="Times New Roman" w:eastAsia="黑体" w:hAnsi="Times New Roman" w:hint="eastAsia"/>
          <w:b w:val="0"/>
          <w:color w:val="000000" w:themeColor="text1"/>
          <w:sz w:val="32"/>
          <w:szCs w:val="32"/>
        </w:rPr>
        <w:t>第一章</w:t>
      </w:r>
      <w:r>
        <w:rPr>
          <w:rStyle w:val="a7"/>
          <w:rFonts w:ascii="Times New Roman" w:eastAsia="黑体" w:hAnsi="Times New Roman" w:hint="eastAsia"/>
          <w:b w:val="0"/>
          <w:color w:val="000000" w:themeColor="text1"/>
          <w:sz w:val="32"/>
          <w:szCs w:val="32"/>
        </w:rPr>
        <w:t xml:space="preserve">  </w:t>
      </w:r>
      <w:r w:rsidR="007D6330" w:rsidRPr="00EA4169">
        <w:rPr>
          <w:rStyle w:val="a7"/>
          <w:rFonts w:ascii="Times New Roman" w:eastAsia="黑体" w:hAnsi="Times New Roman"/>
          <w:b w:val="0"/>
          <w:color w:val="000000" w:themeColor="text1"/>
          <w:sz w:val="32"/>
          <w:szCs w:val="32"/>
        </w:rPr>
        <w:t>总</w:t>
      </w:r>
      <w:r>
        <w:rPr>
          <w:rStyle w:val="a7"/>
          <w:rFonts w:ascii="Times New Roman" w:eastAsia="黑体" w:hAnsi="Times New Roman" w:hint="eastAsia"/>
          <w:b w:val="0"/>
          <w:color w:val="000000" w:themeColor="text1"/>
          <w:sz w:val="32"/>
          <w:szCs w:val="32"/>
        </w:rPr>
        <w:t xml:space="preserve">  </w:t>
      </w:r>
      <w:r w:rsidR="007D6330" w:rsidRPr="00EA4169">
        <w:rPr>
          <w:rStyle w:val="a7"/>
          <w:rFonts w:ascii="Times New Roman" w:eastAsia="黑体" w:hAnsi="Times New Roman"/>
          <w:b w:val="0"/>
          <w:color w:val="000000" w:themeColor="text1"/>
          <w:sz w:val="32"/>
          <w:szCs w:val="32"/>
        </w:rPr>
        <w:t>则</w:t>
      </w:r>
    </w:p>
    <w:p w:rsidR="00F66EAF" w:rsidRPr="00F66EAF"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t>第一条</w:t>
      </w:r>
      <w:r w:rsidR="001B539D">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为</w:t>
      </w:r>
      <w:r w:rsidR="00F66EAF" w:rsidRPr="00F66EAF">
        <w:rPr>
          <w:rFonts w:ascii="Times New Roman" w:eastAsia="仿宋_GB2312" w:hAnsi="Times New Roman" w:cs="Times New Roman" w:hint="eastAsia"/>
          <w:color w:val="000000" w:themeColor="text1"/>
          <w:sz w:val="32"/>
          <w:szCs w:val="32"/>
        </w:rPr>
        <w:t>全面提升学生综合素质，加强大学生科技竞赛管理工作的科学化、规范化与系统化，促进大学生科技竞赛全面深入开展和成绩的不断提高，结合学校实际，</w:t>
      </w:r>
      <w:r w:rsidR="00622E0A">
        <w:rPr>
          <w:rFonts w:ascii="Times New Roman" w:eastAsia="仿宋_GB2312" w:hAnsi="Times New Roman" w:cs="Times New Roman" w:hint="eastAsia"/>
          <w:color w:val="000000" w:themeColor="text1"/>
          <w:sz w:val="32"/>
          <w:szCs w:val="32"/>
        </w:rPr>
        <w:t>修订</w:t>
      </w:r>
      <w:r w:rsidR="00F66EAF" w:rsidRPr="00F66EAF">
        <w:rPr>
          <w:rFonts w:ascii="Times New Roman" w:eastAsia="仿宋_GB2312" w:hAnsi="Times New Roman" w:cs="Times New Roman" w:hint="eastAsia"/>
          <w:color w:val="000000" w:themeColor="text1"/>
          <w:sz w:val="32"/>
          <w:szCs w:val="32"/>
        </w:rPr>
        <w:t>本办法。</w:t>
      </w:r>
    </w:p>
    <w:p w:rsidR="00F66EAF" w:rsidRPr="00EA4169" w:rsidRDefault="00607F36" w:rsidP="00607F36">
      <w:pPr>
        <w:pStyle w:val="a6"/>
        <w:widowControl/>
        <w:adjustRightInd w:val="0"/>
        <w:spacing w:beforeLines="20" w:before="62" w:beforeAutospacing="0" w:afterAutospacing="0" w:line="560" w:lineRule="exact"/>
        <w:jc w:val="center"/>
        <w:rPr>
          <w:rStyle w:val="a7"/>
          <w:rFonts w:ascii="Times New Roman" w:eastAsia="黑体" w:hAnsi="Times New Roman"/>
          <w:b w:val="0"/>
          <w:color w:val="000000" w:themeColor="text1"/>
          <w:sz w:val="32"/>
          <w:szCs w:val="32"/>
        </w:rPr>
      </w:pPr>
      <w:r>
        <w:rPr>
          <w:rStyle w:val="a7"/>
          <w:rFonts w:ascii="Times New Roman" w:eastAsia="黑体" w:hAnsi="Times New Roman" w:hint="eastAsia"/>
          <w:b w:val="0"/>
          <w:color w:val="000000" w:themeColor="text1"/>
          <w:sz w:val="32"/>
          <w:szCs w:val="32"/>
        </w:rPr>
        <w:t>第二章</w:t>
      </w:r>
      <w:r>
        <w:rPr>
          <w:rStyle w:val="a7"/>
          <w:rFonts w:ascii="Times New Roman" w:eastAsia="黑体" w:hAnsi="Times New Roman" w:hint="eastAsia"/>
          <w:b w:val="0"/>
          <w:color w:val="000000" w:themeColor="text1"/>
          <w:sz w:val="32"/>
          <w:szCs w:val="32"/>
        </w:rPr>
        <w:t xml:space="preserve">  </w:t>
      </w:r>
      <w:r w:rsidR="00F66EAF" w:rsidRPr="00EA4169">
        <w:rPr>
          <w:rStyle w:val="a7"/>
          <w:rFonts w:ascii="Times New Roman" w:eastAsia="黑体" w:hAnsi="Times New Roman" w:hint="eastAsia"/>
          <w:b w:val="0"/>
          <w:color w:val="000000" w:themeColor="text1"/>
          <w:sz w:val="32"/>
          <w:szCs w:val="32"/>
        </w:rPr>
        <w:t>竞赛类别</w:t>
      </w:r>
    </w:p>
    <w:p w:rsidR="00F66EAF" w:rsidRPr="00D7276D"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t>第二条</w:t>
      </w:r>
      <w:r>
        <w:rPr>
          <w:rFonts w:ascii="Times New Roman" w:eastAsia="仿宋_GB2312" w:hAnsi="Times New Roman" w:cs="Times New Roman" w:hint="eastAsia"/>
          <w:color w:val="000000" w:themeColor="text1"/>
          <w:sz w:val="32"/>
          <w:szCs w:val="32"/>
        </w:rPr>
        <w:t xml:space="preserve"> </w:t>
      </w:r>
      <w:r w:rsidR="001B539D">
        <w:rPr>
          <w:rFonts w:ascii="Times New Roman" w:eastAsia="仿宋_GB2312" w:hAnsi="Times New Roman" w:cs="Times New Roman" w:hint="eastAsia"/>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教育部或区域行政主管部门主办的竞赛项目和其选拔赛，中国高等教育学会年度评选出的当期“全国普通高校大学生竞赛榜单”内竞赛项目，以及其它具有全球和全国影响的举办多届且赛制正规的科技竞赛项目（</w:t>
      </w:r>
      <w:r w:rsidR="00E30CED" w:rsidRPr="00D7276D">
        <w:rPr>
          <w:rFonts w:ascii="Times New Roman" w:eastAsia="仿宋_GB2312" w:hAnsi="Times New Roman" w:cs="Times New Roman" w:hint="eastAsia"/>
          <w:color w:val="000000" w:themeColor="text1"/>
          <w:sz w:val="32"/>
          <w:szCs w:val="32"/>
        </w:rPr>
        <w:t>统称</w:t>
      </w:r>
      <w:r w:rsidR="00F66EAF" w:rsidRPr="00D7276D">
        <w:rPr>
          <w:rFonts w:ascii="Times New Roman" w:eastAsia="仿宋_GB2312" w:hAnsi="Times New Roman" w:cs="Times New Roman" w:hint="eastAsia"/>
          <w:color w:val="000000" w:themeColor="text1"/>
          <w:sz w:val="32"/>
          <w:szCs w:val="32"/>
        </w:rPr>
        <w:t>A</w:t>
      </w:r>
      <w:r w:rsidR="00F66EAF" w:rsidRPr="00D7276D">
        <w:rPr>
          <w:rFonts w:ascii="Times New Roman" w:eastAsia="仿宋_GB2312" w:hAnsi="Times New Roman" w:cs="Times New Roman" w:hint="eastAsia"/>
          <w:color w:val="000000" w:themeColor="text1"/>
          <w:sz w:val="32"/>
          <w:szCs w:val="32"/>
        </w:rPr>
        <w:t>类）。</w:t>
      </w:r>
    </w:p>
    <w:p w:rsidR="00F66EAF" w:rsidRPr="00D7276D"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b/>
          <w:color w:val="000000" w:themeColor="text1"/>
          <w:sz w:val="32"/>
          <w:szCs w:val="32"/>
        </w:rPr>
        <w:t>第三条</w:t>
      </w:r>
      <w:r w:rsidRPr="00D7276D">
        <w:rPr>
          <w:rFonts w:ascii="Times New Roman" w:eastAsia="仿宋_GB2312" w:hAnsi="Times New Roman" w:cs="Times New Roman" w:hint="eastAsia"/>
          <w:b/>
          <w:color w:val="000000" w:themeColor="text1"/>
          <w:sz w:val="32"/>
          <w:szCs w:val="32"/>
        </w:rPr>
        <w:t xml:space="preserve"> </w:t>
      </w:r>
      <w:r w:rsidR="001B539D" w:rsidRPr="00D7276D">
        <w:rPr>
          <w:rFonts w:ascii="Times New Roman" w:eastAsia="仿宋_GB2312" w:hAnsi="Times New Roman" w:cs="Times New Roman" w:hint="eastAsia"/>
          <w:b/>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行业企业及行业学会等主办的竞赛项目（</w:t>
      </w:r>
      <w:r w:rsidR="00E30CED" w:rsidRPr="00D7276D">
        <w:rPr>
          <w:rFonts w:ascii="Times New Roman" w:eastAsia="仿宋_GB2312" w:hAnsi="Times New Roman" w:cs="Times New Roman" w:hint="eastAsia"/>
          <w:color w:val="000000" w:themeColor="text1"/>
          <w:sz w:val="32"/>
          <w:szCs w:val="32"/>
        </w:rPr>
        <w:t>统</w:t>
      </w:r>
      <w:r w:rsidR="00F66EAF" w:rsidRPr="00D7276D">
        <w:rPr>
          <w:rFonts w:ascii="Times New Roman" w:eastAsia="仿宋_GB2312" w:hAnsi="Times New Roman" w:cs="Times New Roman" w:hint="eastAsia"/>
          <w:color w:val="000000" w:themeColor="text1"/>
          <w:sz w:val="32"/>
          <w:szCs w:val="32"/>
        </w:rPr>
        <w:t>称</w:t>
      </w:r>
      <w:r w:rsidR="00F66EAF" w:rsidRPr="00D7276D">
        <w:rPr>
          <w:rFonts w:ascii="Times New Roman" w:eastAsia="仿宋_GB2312" w:hAnsi="Times New Roman" w:cs="Times New Roman" w:hint="eastAsia"/>
          <w:color w:val="000000" w:themeColor="text1"/>
          <w:sz w:val="32"/>
          <w:szCs w:val="32"/>
        </w:rPr>
        <w:t>B</w:t>
      </w:r>
      <w:r w:rsidR="00F66EAF" w:rsidRPr="00D7276D">
        <w:rPr>
          <w:rFonts w:ascii="Times New Roman" w:eastAsia="仿宋_GB2312" w:hAnsi="Times New Roman" w:cs="Times New Roman" w:hint="eastAsia"/>
          <w:color w:val="000000" w:themeColor="text1"/>
          <w:sz w:val="32"/>
          <w:szCs w:val="32"/>
        </w:rPr>
        <w:t>类）。</w:t>
      </w:r>
      <w:r w:rsidR="00F66EAF" w:rsidRPr="00D7276D">
        <w:rPr>
          <w:rFonts w:ascii="Times New Roman" w:eastAsia="仿宋_GB2312" w:hAnsi="Times New Roman" w:cs="Times New Roman" w:hint="eastAsia"/>
          <w:color w:val="000000" w:themeColor="text1"/>
          <w:sz w:val="32"/>
          <w:szCs w:val="32"/>
        </w:rPr>
        <w:t xml:space="preserve"> </w:t>
      </w:r>
    </w:p>
    <w:p w:rsidR="00F66EAF" w:rsidRPr="00D7276D"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b/>
          <w:color w:val="000000" w:themeColor="text1"/>
          <w:sz w:val="32"/>
          <w:szCs w:val="32"/>
        </w:rPr>
        <w:t>第四条</w:t>
      </w:r>
      <w:r w:rsidRPr="00D7276D">
        <w:rPr>
          <w:rFonts w:ascii="Times New Roman" w:eastAsia="仿宋_GB2312" w:hAnsi="Times New Roman" w:cs="Times New Roman" w:hint="eastAsia"/>
          <w:color w:val="000000" w:themeColor="text1"/>
          <w:sz w:val="32"/>
          <w:szCs w:val="32"/>
        </w:rPr>
        <w:t xml:space="preserve"> </w:t>
      </w:r>
      <w:r w:rsidR="001B539D" w:rsidRPr="00D7276D">
        <w:rPr>
          <w:rFonts w:ascii="Times New Roman" w:eastAsia="仿宋_GB2312" w:hAnsi="Times New Roman" w:cs="Times New Roman" w:hint="eastAsia"/>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共青团中央委员会或</w:t>
      </w:r>
      <w:r w:rsidR="00E30CED" w:rsidRPr="00D7276D">
        <w:rPr>
          <w:rFonts w:ascii="Times New Roman" w:eastAsia="仿宋_GB2312" w:hAnsi="Times New Roman" w:cs="Times New Roman" w:hint="eastAsia"/>
          <w:color w:val="000000" w:themeColor="text1"/>
          <w:sz w:val="32"/>
          <w:szCs w:val="32"/>
        </w:rPr>
        <w:t>共青团黑龙江省委员会</w:t>
      </w:r>
      <w:r w:rsidR="00F66EAF" w:rsidRPr="00D7276D">
        <w:rPr>
          <w:rFonts w:ascii="Times New Roman" w:eastAsia="仿宋_GB2312" w:hAnsi="Times New Roman" w:cs="Times New Roman" w:hint="eastAsia"/>
          <w:color w:val="000000" w:themeColor="text1"/>
          <w:sz w:val="32"/>
          <w:szCs w:val="32"/>
        </w:rPr>
        <w:t>主办的创新创业类科技竞赛项目（</w:t>
      </w:r>
      <w:r w:rsidR="00E30CED" w:rsidRPr="00D7276D">
        <w:rPr>
          <w:rFonts w:ascii="Times New Roman" w:eastAsia="仿宋_GB2312" w:hAnsi="Times New Roman" w:cs="Times New Roman" w:hint="eastAsia"/>
          <w:color w:val="000000" w:themeColor="text1"/>
          <w:sz w:val="32"/>
          <w:szCs w:val="32"/>
        </w:rPr>
        <w:t>统</w:t>
      </w:r>
      <w:r w:rsidR="00F66EAF" w:rsidRPr="00D7276D">
        <w:rPr>
          <w:rFonts w:ascii="Times New Roman" w:eastAsia="仿宋_GB2312" w:hAnsi="Times New Roman" w:cs="Times New Roman" w:hint="eastAsia"/>
          <w:color w:val="000000" w:themeColor="text1"/>
          <w:sz w:val="32"/>
          <w:szCs w:val="32"/>
        </w:rPr>
        <w:t>称</w:t>
      </w:r>
      <w:r w:rsidR="00F66EAF" w:rsidRPr="00D7276D">
        <w:rPr>
          <w:rFonts w:ascii="Times New Roman" w:eastAsia="仿宋_GB2312" w:hAnsi="Times New Roman" w:cs="Times New Roman" w:hint="eastAsia"/>
          <w:color w:val="000000" w:themeColor="text1"/>
          <w:sz w:val="32"/>
          <w:szCs w:val="32"/>
        </w:rPr>
        <w:t xml:space="preserve"> C</w:t>
      </w:r>
      <w:r w:rsidR="00F66EAF" w:rsidRPr="00D7276D">
        <w:rPr>
          <w:rFonts w:ascii="Times New Roman" w:eastAsia="仿宋_GB2312" w:hAnsi="Times New Roman" w:cs="Times New Roman" w:hint="eastAsia"/>
          <w:color w:val="000000" w:themeColor="text1"/>
          <w:sz w:val="32"/>
          <w:szCs w:val="32"/>
        </w:rPr>
        <w:t>类）。</w:t>
      </w:r>
      <w:r w:rsidR="00F66EAF" w:rsidRPr="00D7276D">
        <w:rPr>
          <w:rFonts w:ascii="Times New Roman" w:eastAsia="仿宋_GB2312" w:hAnsi="Times New Roman" w:cs="Times New Roman" w:hint="eastAsia"/>
          <w:color w:val="000000" w:themeColor="text1"/>
          <w:sz w:val="32"/>
          <w:szCs w:val="32"/>
        </w:rPr>
        <w:t xml:space="preserve"> </w:t>
      </w:r>
    </w:p>
    <w:p w:rsidR="00F66EAF" w:rsidRPr="00EA4169" w:rsidRDefault="00607F36" w:rsidP="00607F36">
      <w:pPr>
        <w:pStyle w:val="a6"/>
        <w:widowControl/>
        <w:adjustRightInd w:val="0"/>
        <w:spacing w:beforeLines="20" w:before="62" w:beforeAutospacing="0" w:afterAutospacing="0" w:line="560" w:lineRule="exact"/>
        <w:jc w:val="center"/>
        <w:rPr>
          <w:rStyle w:val="a7"/>
          <w:rFonts w:ascii="Times New Roman" w:eastAsia="黑体" w:hAnsi="Times New Roman"/>
          <w:b w:val="0"/>
          <w:color w:val="000000" w:themeColor="text1"/>
          <w:sz w:val="32"/>
          <w:szCs w:val="32"/>
        </w:rPr>
      </w:pPr>
      <w:r>
        <w:rPr>
          <w:rStyle w:val="a7"/>
          <w:rFonts w:ascii="Times New Roman" w:eastAsia="黑体" w:hAnsi="Times New Roman" w:hint="eastAsia"/>
          <w:b w:val="0"/>
          <w:color w:val="000000" w:themeColor="text1"/>
          <w:sz w:val="32"/>
          <w:szCs w:val="32"/>
        </w:rPr>
        <w:t>第三章</w:t>
      </w:r>
      <w:r>
        <w:rPr>
          <w:rStyle w:val="a7"/>
          <w:rFonts w:ascii="Times New Roman" w:eastAsia="黑体" w:hAnsi="Times New Roman" w:hint="eastAsia"/>
          <w:b w:val="0"/>
          <w:color w:val="000000" w:themeColor="text1"/>
          <w:sz w:val="32"/>
          <w:szCs w:val="32"/>
        </w:rPr>
        <w:t xml:space="preserve">  </w:t>
      </w:r>
      <w:r w:rsidR="00F66EAF" w:rsidRPr="00EA4169">
        <w:rPr>
          <w:rStyle w:val="a7"/>
          <w:rFonts w:ascii="Times New Roman" w:eastAsia="黑体" w:hAnsi="Times New Roman" w:hint="eastAsia"/>
          <w:b w:val="0"/>
          <w:color w:val="000000" w:themeColor="text1"/>
          <w:sz w:val="32"/>
          <w:szCs w:val="32"/>
        </w:rPr>
        <w:t>竞赛组织与管理</w:t>
      </w:r>
    </w:p>
    <w:p w:rsidR="00F66EAF" w:rsidRPr="00F66EAF"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t>第五条</w:t>
      </w:r>
      <w:r w:rsidR="001B539D">
        <w:rPr>
          <w:rFonts w:ascii="Times New Roman" w:eastAsia="仿宋_GB2312" w:hAnsi="Times New Roman" w:cs="Times New Roman" w:hint="eastAsia"/>
          <w:b/>
          <w:color w:val="000000" w:themeColor="text1"/>
          <w:sz w:val="32"/>
          <w:szCs w:val="32"/>
        </w:rPr>
        <w:t xml:space="preserve"> </w:t>
      </w:r>
      <w:r w:rsidRPr="00607F36">
        <w:rPr>
          <w:rFonts w:ascii="Times New Roman" w:eastAsia="仿宋_GB2312" w:hAnsi="Times New Roman" w:cs="Times New Roman" w:hint="eastAsia"/>
          <w:b/>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黑龙江工程学院创新创业教育工作指导委员会为学校大学生科技竞赛领导机构，</w:t>
      </w:r>
      <w:r w:rsidR="00606B8A" w:rsidRPr="00D7276D">
        <w:rPr>
          <w:rFonts w:ascii="Times New Roman" w:eastAsia="仿宋_GB2312" w:hAnsi="Times New Roman" w:cs="Times New Roman" w:hint="eastAsia"/>
          <w:color w:val="000000" w:themeColor="text1"/>
          <w:sz w:val="32"/>
          <w:szCs w:val="32"/>
        </w:rPr>
        <w:t>下设的</w:t>
      </w:r>
      <w:proofErr w:type="gramStart"/>
      <w:r w:rsidR="00606B8A" w:rsidRPr="00D7276D">
        <w:rPr>
          <w:rFonts w:ascii="Times New Roman" w:eastAsia="仿宋_GB2312" w:hAnsi="Times New Roman" w:cs="Times New Roman" w:hint="eastAsia"/>
          <w:color w:val="000000" w:themeColor="text1"/>
          <w:sz w:val="32"/>
          <w:szCs w:val="32"/>
        </w:rPr>
        <w:t>校创新</w:t>
      </w:r>
      <w:proofErr w:type="gramEnd"/>
      <w:r w:rsidR="00606B8A" w:rsidRPr="00D7276D">
        <w:rPr>
          <w:rFonts w:ascii="Times New Roman" w:eastAsia="仿宋_GB2312" w:hAnsi="Times New Roman" w:cs="Times New Roman" w:hint="eastAsia"/>
          <w:color w:val="000000" w:themeColor="text1"/>
          <w:sz w:val="32"/>
          <w:szCs w:val="32"/>
        </w:rPr>
        <w:t>创业指导中心为具体执行机构，</w:t>
      </w:r>
      <w:r w:rsidR="00FB635E" w:rsidRPr="00D7276D">
        <w:rPr>
          <w:rFonts w:ascii="Times New Roman" w:eastAsia="仿宋_GB2312" w:hAnsi="Times New Roman" w:cs="Times New Roman" w:hint="eastAsia"/>
          <w:color w:val="000000" w:themeColor="text1"/>
          <w:sz w:val="32"/>
          <w:szCs w:val="32"/>
        </w:rPr>
        <w:t>教务处</w:t>
      </w:r>
      <w:r w:rsidR="00F66EAF" w:rsidRPr="00D7276D">
        <w:rPr>
          <w:rFonts w:ascii="Times New Roman" w:eastAsia="仿宋_GB2312" w:hAnsi="Times New Roman" w:cs="Times New Roman" w:hint="eastAsia"/>
          <w:color w:val="000000" w:themeColor="text1"/>
          <w:sz w:val="32"/>
          <w:szCs w:val="32"/>
        </w:rPr>
        <w:t>负责大</w:t>
      </w:r>
      <w:r w:rsidR="00F66EAF" w:rsidRPr="00F66EAF">
        <w:rPr>
          <w:rFonts w:ascii="Times New Roman" w:eastAsia="仿宋_GB2312" w:hAnsi="Times New Roman" w:cs="Times New Roman" w:hint="eastAsia"/>
          <w:color w:val="000000" w:themeColor="text1"/>
          <w:sz w:val="32"/>
          <w:szCs w:val="32"/>
        </w:rPr>
        <w:t>学生科技竞赛政策制定、立项管理及重大事项决策。</w:t>
      </w:r>
      <w:r w:rsidR="00F66EAF" w:rsidRPr="00F66EAF">
        <w:rPr>
          <w:rFonts w:ascii="Times New Roman" w:eastAsia="仿宋_GB2312" w:hAnsi="Times New Roman" w:cs="Times New Roman" w:hint="eastAsia"/>
          <w:color w:val="000000" w:themeColor="text1"/>
          <w:sz w:val="32"/>
          <w:szCs w:val="32"/>
        </w:rPr>
        <w:t xml:space="preserve"> </w:t>
      </w:r>
    </w:p>
    <w:p w:rsidR="00F66EAF" w:rsidRPr="00D7276D"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lastRenderedPageBreak/>
        <w:t>第六条</w:t>
      </w:r>
      <w:r>
        <w:rPr>
          <w:rFonts w:ascii="Times New Roman" w:eastAsia="仿宋_GB2312" w:hAnsi="Times New Roman" w:cs="Times New Roman" w:hint="eastAsia"/>
          <w:color w:val="000000" w:themeColor="text1"/>
          <w:sz w:val="32"/>
          <w:szCs w:val="32"/>
        </w:rPr>
        <w:t xml:space="preserve"> </w:t>
      </w:r>
      <w:r w:rsidR="001B539D">
        <w:rPr>
          <w:rFonts w:ascii="Times New Roman" w:eastAsia="仿宋_GB2312" w:hAnsi="Times New Roman" w:cs="Times New Roman" w:hint="eastAsia"/>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教务处、团委、学生</w:t>
      </w:r>
      <w:r w:rsidR="00F66EAF" w:rsidRPr="00D7276D">
        <w:rPr>
          <w:rFonts w:ascii="Times New Roman" w:eastAsia="仿宋_GB2312" w:hAnsi="Times New Roman" w:cs="Times New Roman" w:hint="eastAsia"/>
          <w:color w:val="000000" w:themeColor="text1"/>
          <w:sz w:val="32"/>
          <w:szCs w:val="32"/>
        </w:rPr>
        <w:t>工作部、大学科技园、财务处等职能部门负责科技竞赛的组织与协调。具体负责各类科技竞赛项目的申报、审核和经费管理，以及获奖项目的表彰、奖励和校级竞赛项目的评选及获奖证书的颁发等工作。</w:t>
      </w:r>
      <w:r w:rsidR="00F66EAF" w:rsidRPr="00D7276D">
        <w:rPr>
          <w:rFonts w:ascii="Times New Roman" w:eastAsia="仿宋_GB2312" w:hAnsi="Times New Roman" w:cs="Times New Roman" w:hint="eastAsia"/>
          <w:color w:val="000000" w:themeColor="text1"/>
          <w:sz w:val="32"/>
          <w:szCs w:val="32"/>
        </w:rPr>
        <w:t xml:space="preserve"> </w:t>
      </w:r>
    </w:p>
    <w:p w:rsidR="00F66EAF" w:rsidRPr="00D7276D"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b/>
          <w:color w:val="000000" w:themeColor="text1"/>
          <w:sz w:val="32"/>
          <w:szCs w:val="32"/>
        </w:rPr>
        <w:t>第七条</w:t>
      </w:r>
      <w:r w:rsidR="001B539D" w:rsidRPr="00D7276D">
        <w:rPr>
          <w:rFonts w:ascii="Times New Roman" w:eastAsia="仿宋_GB2312" w:hAnsi="Times New Roman" w:cs="Times New Roman" w:hint="eastAsia"/>
          <w:b/>
          <w:color w:val="000000" w:themeColor="text1"/>
          <w:sz w:val="32"/>
          <w:szCs w:val="32"/>
        </w:rPr>
        <w:t xml:space="preserve"> </w:t>
      </w:r>
      <w:r w:rsidRPr="00D7276D">
        <w:rPr>
          <w:rFonts w:ascii="Times New Roman" w:eastAsia="仿宋_GB2312" w:hAnsi="Times New Roman" w:cs="Times New Roman" w:hint="eastAsia"/>
          <w:b/>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大学生科技竞赛项目采取统一立项、分层管理的运行模式：</w:t>
      </w:r>
      <w:r w:rsidR="00F66EAF" w:rsidRPr="00D7276D">
        <w:rPr>
          <w:rFonts w:ascii="Times New Roman" w:eastAsia="仿宋_GB2312" w:hAnsi="Times New Roman" w:cs="Times New Roman" w:hint="eastAsia"/>
          <w:color w:val="000000" w:themeColor="text1"/>
          <w:sz w:val="32"/>
          <w:szCs w:val="32"/>
        </w:rPr>
        <w:t>A</w:t>
      </w:r>
      <w:r w:rsidR="00F66EAF" w:rsidRPr="00D7276D">
        <w:rPr>
          <w:rFonts w:ascii="Times New Roman" w:eastAsia="仿宋_GB2312" w:hAnsi="Times New Roman" w:cs="Times New Roman" w:hint="eastAsia"/>
          <w:color w:val="000000" w:themeColor="text1"/>
          <w:sz w:val="32"/>
          <w:szCs w:val="32"/>
        </w:rPr>
        <w:t>类竞赛项目中，教育部或区域行政主管部门主办的竞赛项目和其选拔赛，教务处为主办单位，负责立项管理和组织实施；其他</w:t>
      </w:r>
      <w:r w:rsidR="00F66EAF" w:rsidRPr="00D7276D">
        <w:rPr>
          <w:rFonts w:ascii="Times New Roman" w:eastAsia="仿宋_GB2312" w:hAnsi="Times New Roman" w:cs="Times New Roman" w:hint="eastAsia"/>
          <w:color w:val="000000" w:themeColor="text1"/>
          <w:sz w:val="32"/>
          <w:szCs w:val="32"/>
        </w:rPr>
        <w:t>A</w:t>
      </w:r>
      <w:r w:rsidR="00F66EAF" w:rsidRPr="00D7276D">
        <w:rPr>
          <w:rFonts w:ascii="Times New Roman" w:eastAsia="仿宋_GB2312" w:hAnsi="Times New Roman" w:cs="Times New Roman" w:hint="eastAsia"/>
          <w:color w:val="000000" w:themeColor="text1"/>
          <w:sz w:val="32"/>
          <w:szCs w:val="32"/>
        </w:rPr>
        <w:t>类竞赛项目及</w:t>
      </w:r>
      <w:r w:rsidR="00F66EAF" w:rsidRPr="00D7276D">
        <w:rPr>
          <w:rFonts w:ascii="Times New Roman" w:eastAsia="仿宋_GB2312" w:hAnsi="Times New Roman" w:cs="Times New Roman" w:hint="eastAsia"/>
          <w:color w:val="000000" w:themeColor="text1"/>
          <w:sz w:val="32"/>
          <w:szCs w:val="32"/>
        </w:rPr>
        <w:t>B</w:t>
      </w:r>
      <w:r w:rsidR="00F66EAF" w:rsidRPr="00D7276D">
        <w:rPr>
          <w:rFonts w:ascii="Times New Roman" w:eastAsia="仿宋_GB2312" w:hAnsi="Times New Roman" w:cs="Times New Roman" w:hint="eastAsia"/>
          <w:color w:val="000000" w:themeColor="text1"/>
          <w:sz w:val="32"/>
          <w:szCs w:val="32"/>
        </w:rPr>
        <w:t>类竞赛项目，教务处为主办单位，负责立项管理，由各教学单位负责组织实施；</w:t>
      </w:r>
      <w:r w:rsidR="00F66EAF" w:rsidRPr="00D7276D">
        <w:rPr>
          <w:rFonts w:ascii="Times New Roman" w:eastAsia="仿宋_GB2312" w:hAnsi="Times New Roman" w:cs="Times New Roman" w:hint="eastAsia"/>
          <w:color w:val="000000" w:themeColor="text1"/>
          <w:sz w:val="32"/>
          <w:szCs w:val="32"/>
        </w:rPr>
        <w:t>C</w:t>
      </w:r>
      <w:r w:rsidR="00F66EAF" w:rsidRPr="00D7276D">
        <w:rPr>
          <w:rFonts w:ascii="Times New Roman" w:eastAsia="仿宋_GB2312" w:hAnsi="Times New Roman" w:cs="Times New Roman" w:hint="eastAsia"/>
          <w:color w:val="000000" w:themeColor="text1"/>
          <w:sz w:val="32"/>
          <w:szCs w:val="32"/>
        </w:rPr>
        <w:t>类竞赛项目，校团委为主办单位，负责立项管理和组织实施，并将竞赛结果向教务处报备。</w:t>
      </w:r>
    </w:p>
    <w:p w:rsidR="00F66EAF" w:rsidRPr="00F66EAF"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t>第八条</w:t>
      </w:r>
      <w:r>
        <w:rPr>
          <w:rFonts w:ascii="Times New Roman" w:eastAsia="仿宋_GB2312" w:hAnsi="Times New Roman" w:cs="Times New Roman" w:hint="eastAsia"/>
          <w:color w:val="000000" w:themeColor="text1"/>
          <w:sz w:val="32"/>
          <w:szCs w:val="32"/>
        </w:rPr>
        <w:t xml:space="preserve"> </w:t>
      </w:r>
      <w:r w:rsidR="001B539D">
        <w:rPr>
          <w:rFonts w:ascii="Times New Roman" w:eastAsia="仿宋_GB2312" w:hAnsi="Times New Roman" w:cs="Times New Roman" w:hint="eastAsia"/>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各教学单位是大学生科技竞赛工作的具体承办单位。竞赛项目开展的教学单位负责落实竞赛项目负责人，明确指导教师，确定参赛学生名单</w:t>
      </w:r>
      <w:r w:rsidR="00F66EAF" w:rsidRPr="00F66EAF">
        <w:rPr>
          <w:rFonts w:ascii="Times New Roman" w:eastAsia="仿宋_GB2312" w:hAnsi="Times New Roman" w:cs="Times New Roman" w:hint="eastAsia"/>
          <w:color w:val="000000" w:themeColor="text1"/>
          <w:sz w:val="32"/>
          <w:szCs w:val="32"/>
        </w:rPr>
        <w:t>(</w:t>
      </w:r>
      <w:r w:rsidR="00F66EAF" w:rsidRPr="00F66EAF">
        <w:rPr>
          <w:rFonts w:ascii="Times New Roman" w:eastAsia="仿宋_GB2312" w:hAnsi="Times New Roman" w:cs="Times New Roman" w:hint="eastAsia"/>
          <w:color w:val="000000" w:themeColor="text1"/>
          <w:sz w:val="32"/>
          <w:szCs w:val="32"/>
        </w:rPr>
        <w:t>包括报名、选拔、参赛等</w:t>
      </w:r>
      <w:r w:rsidR="00F66EAF" w:rsidRPr="00F66EAF">
        <w:rPr>
          <w:rFonts w:ascii="Times New Roman" w:eastAsia="仿宋_GB2312" w:hAnsi="Times New Roman" w:cs="Times New Roman" w:hint="eastAsia"/>
          <w:color w:val="000000" w:themeColor="text1"/>
          <w:sz w:val="32"/>
          <w:szCs w:val="32"/>
        </w:rPr>
        <w:t>)</w:t>
      </w:r>
      <w:r w:rsidR="00F66EAF" w:rsidRPr="00F66EAF">
        <w:rPr>
          <w:rFonts w:ascii="Times New Roman" w:eastAsia="仿宋_GB2312" w:hAnsi="Times New Roman" w:cs="Times New Roman" w:hint="eastAsia"/>
          <w:color w:val="000000" w:themeColor="text1"/>
          <w:sz w:val="32"/>
          <w:szCs w:val="32"/>
        </w:rPr>
        <w:t>，提供赛前训练和参赛所需的必要设备、仪器、材料和场地，其他相关教学单位须配合完成竞赛的组织工作。</w:t>
      </w:r>
      <w:r w:rsidR="00F66EAF" w:rsidRPr="00F66EAF">
        <w:rPr>
          <w:rFonts w:ascii="Times New Roman" w:eastAsia="仿宋_GB2312" w:hAnsi="Times New Roman" w:cs="Times New Roman" w:hint="eastAsia"/>
          <w:color w:val="000000" w:themeColor="text1"/>
          <w:sz w:val="32"/>
          <w:szCs w:val="32"/>
        </w:rPr>
        <w:t xml:space="preserve"> </w:t>
      </w:r>
    </w:p>
    <w:p w:rsidR="00F66EAF" w:rsidRPr="00F66EAF"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t>第九条</w:t>
      </w:r>
      <w:r w:rsidRPr="00607F36">
        <w:rPr>
          <w:rFonts w:ascii="Times New Roman" w:eastAsia="仿宋_GB2312" w:hAnsi="Times New Roman" w:cs="Times New Roman" w:hint="eastAsia"/>
          <w:b/>
          <w:color w:val="000000" w:themeColor="text1"/>
          <w:sz w:val="32"/>
          <w:szCs w:val="32"/>
        </w:rPr>
        <w:t xml:space="preserve"> </w:t>
      </w:r>
      <w:r w:rsidR="001B539D">
        <w:rPr>
          <w:rFonts w:ascii="Times New Roman" w:eastAsia="仿宋_GB2312" w:hAnsi="Times New Roman" w:cs="Times New Roman" w:hint="eastAsia"/>
          <w:b/>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竞赛项目完成后，承办教学单位应向主办职能部门提交科技竞赛项目总结报告，包含竞赛总结、技术总结、部门意见及佐证材料等方面内容，其具体内容、格式详见《黑龙江工程学院大学生科技竞赛项目总结报告》模板。凡未按要求提交科技竞赛项目总结报告的竞赛项目</w:t>
      </w:r>
      <w:r w:rsidR="00F66EAF" w:rsidRPr="00F66EAF">
        <w:rPr>
          <w:rFonts w:ascii="Times New Roman" w:eastAsia="仿宋_GB2312" w:hAnsi="Times New Roman" w:cs="Times New Roman" w:hint="eastAsia"/>
          <w:color w:val="000000" w:themeColor="text1"/>
          <w:sz w:val="32"/>
          <w:szCs w:val="32"/>
        </w:rPr>
        <w:t>,</w:t>
      </w:r>
      <w:r w:rsidR="00F66EAF" w:rsidRPr="00F66EAF">
        <w:rPr>
          <w:rFonts w:ascii="Times New Roman" w:eastAsia="仿宋_GB2312" w:hAnsi="Times New Roman" w:cs="Times New Roman" w:hint="eastAsia"/>
          <w:color w:val="000000" w:themeColor="text1"/>
          <w:sz w:val="32"/>
          <w:szCs w:val="32"/>
        </w:rPr>
        <w:t>学校将不予奖励。</w:t>
      </w:r>
      <w:r w:rsidR="00F66EAF" w:rsidRPr="00F66EAF">
        <w:rPr>
          <w:rFonts w:ascii="Times New Roman" w:eastAsia="仿宋_GB2312" w:hAnsi="Times New Roman" w:cs="Times New Roman" w:hint="eastAsia"/>
          <w:color w:val="000000" w:themeColor="text1"/>
          <w:sz w:val="32"/>
          <w:szCs w:val="32"/>
        </w:rPr>
        <w:t xml:space="preserve"> </w:t>
      </w:r>
    </w:p>
    <w:p w:rsidR="00C71700" w:rsidRPr="00F66EAF" w:rsidRDefault="00607F36" w:rsidP="00607F36">
      <w:pPr>
        <w:widowControl/>
        <w:spacing w:line="560" w:lineRule="exact"/>
        <w:ind w:firstLineChars="200" w:firstLine="643"/>
        <w:rPr>
          <w:rFonts w:ascii="Times New Roman" w:eastAsia="仿宋_GB2312" w:hAnsi="Times New Roman" w:cs="Times New Roman"/>
          <w:color w:val="000000" w:themeColor="text1"/>
          <w:sz w:val="32"/>
          <w:szCs w:val="32"/>
        </w:rPr>
      </w:pPr>
      <w:r w:rsidRPr="00607F36">
        <w:rPr>
          <w:rFonts w:ascii="Times New Roman" w:eastAsia="仿宋_GB2312" w:hAnsi="Times New Roman" w:cs="Times New Roman" w:hint="eastAsia"/>
          <w:b/>
          <w:color w:val="000000" w:themeColor="text1"/>
          <w:sz w:val="32"/>
          <w:szCs w:val="32"/>
        </w:rPr>
        <w:lastRenderedPageBreak/>
        <w:t>第十条</w:t>
      </w:r>
      <w:r>
        <w:rPr>
          <w:rFonts w:ascii="Times New Roman" w:eastAsia="仿宋_GB2312" w:hAnsi="Times New Roman" w:cs="Times New Roman" w:hint="eastAsia"/>
          <w:color w:val="000000" w:themeColor="text1"/>
          <w:sz w:val="32"/>
          <w:szCs w:val="32"/>
        </w:rPr>
        <w:t xml:space="preserve"> </w:t>
      </w:r>
      <w:r w:rsidR="001B539D">
        <w:rPr>
          <w:rFonts w:ascii="Times New Roman" w:eastAsia="仿宋_GB2312" w:hAnsi="Times New Roman" w:cs="Times New Roman" w:hint="eastAsia"/>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参赛作品的所有权及知识产权归学校所有，任何单位及个人未经学校同意均无权处理。如有违反，学校有权追究当事人责任。</w:t>
      </w:r>
      <w:r w:rsidR="00F66EAF" w:rsidRPr="00F66EAF">
        <w:rPr>
          <w:rFonts w:ascii="Times New Roman" w:eastAsia="仿宋_GB2312" w:hAnsi="Times New Roman" w:cs="Times New Roman" w:hint="eastAsia"/>
          <w:color w:val="000000" w:themeColor="text1"/>
          <w:sz w:val="32"/>
          <w:szCs w:val="32"/>
        </w:rPr>
        <w:t xml:space="preserve"> </w:t>
      </w:r>
    </w:p>
    <w:p w:rsidR="00F66EAF" w:rsidRPr="00EA4169" w:rsidRDefault="00A83909" w:rsidP="00A83909">
      <w:pPr>
        <w:pStyle w:val="a6"/>
        <w:widowControl/>
        <w:adjustRightInd w:val="0"/>
        <w:spacing w:beforeLines="20" w:before="62" w:beforeAutospacing="0" w:afterAutospacing="0" w:line="560" w:lineRule="exact"/>
        <w:jc w:val="center"/>
        <w:rPr>
          <w:rStyle w:val="a7"/>
          <w:rFonts w:ascii="Times New Roman" w:eastAsia="黑体" w:hAnsi="Times New Roman"/>
          <w:b w:val="0"/>
          <w:color w:val="000000" w:themeColor="text1"/>
          <w:sz w:val="32"/>
          <w:szCs w:val="32"/>
        </w:rPr>
      </w:pPr>
      <w:r>
        <w:rPr>
          <w:rStyle w:val="a7"/>
          <w:rFonts w:ascii="Times New Roman" w:eastAsia="黑体" w:hAnsi="Times New Roman" w:hint="eastAsia"/>
          <w:b w:val="0"/>
          <w:color w:val="000000" w:themeColor="text1"/>
          <w:sz w:val="32"/>
          <w:szCs w:val="32"/>
        </w:rPr>
        <w:t>第四章</w:t>
      </w:r>
      <w:r>
        <w:rPr>
          <w:rStyle w:val="a7"/>
          <w:rFonts w:ascii="Times New Roman" w:eastAsia="黑体" w:hAnsi="Times New Roman" w:hint="eastAsia"/>
          <w:b w:val="0"/>
          <w:color w:val="000000" w:themeColor="text1"/>
          <w:sz w:val="32"/>
          <w:szCs w:val="32"/>
        </w:rPr>
        <w:t xml:space="preserve">  </w:t>
      </w:r>
      <w:r w:rsidR="00F66EAF" w:rsidRPr="00EA4169">
        <w:rPr>
          <w:rStyle w:val="a7"/>
          <w:rFonts w:ascii="Times New Roman" w:eastAsia="黑体" w:hAnsi="Times New Roman" w:hint="eastAsia"/>
          <w:b w:val="0"/>
          <w:color w:val="000000" w:themeColor="text1"/>
          <w:sz w:val="32"/>
          <w:szCs w:val="32"/>
        </w:rPr>
        <w:t>经费管理</w:t>
      </w:r>
    </w:p>
    <w:p w:rsidR="00F66EAF" w:rsidRPr="00F66EAF" w:rsidRDefault="00A83909" w:rsidP="00A83909">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第十一条</w:t>
      </w:r>
      <w:r>
        <w:rPr>
          <w:rFonts w:ascii="Times New Roman" w:eastAsia="仿宋_GB2312" w:hAnsi="Times New Roman" w:cs="Times New Roman" w:hint="eastAsia"/>
          <w:color w:val="000000" w:themeColor="text1"/>
          <w:sz w:val="32"/>
          <w:szCs w:val="32"/>
        </w:rPr>
        <w:t xml:space="preserve"> </w:t>
      </w:r>
      <w:r w:rsidR="001B539D">
        <w:rPr>
          <w:rFonts w:ascii="Times New Roman" w:eastAsia="仿宋_GB2312" w:hAnsi="Times New Roman" w:cs="Times New Roman" w:hint="eastAsia"/>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经费来源</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学校设立大学生科技竞赛专项资金，确保</w:t>
      </w:r>
      <w:r w:rsidRPr="00F66EAF">
        <w:rPr>
          <w:rFonts w:ascii="Times New Roman" w:eastAsia="仿宋_GB2312" w:hAnsi="Times New Roman" w:cs="Times New Roman" w:hint="eastAsia"/>
          <w:color w:val="000000" w:themeColor="text1"/>
          <w:sz w:val="32"/>
          <w:szCs w:val="32"/>
        </w:rPr>
        <w:t>A</w:t>
      </w:r>
      <w:r w:rsidRPr="00F66EAF">
        <w:rPr>
          <w:rFonts w:ascii="Times New Roman" w:eastAsia="仿宋_GB2312" w:hAnsi="Times New Roman" w:cs="Times New Roman" w:hint="eastAsia"/>
          <w:color w:val="000000" w:themeColor="text1"/>
          <w:sz w:val="32"/>
          <w:szCs w:val="32"/>
        </w:rPr>
        <w:t>类、</w:t>
      </w:r>
      <w:r w:rsidRPr="00F66EAF">
        <w:rPr>
          <w:rFonts w:ascii="Times New Roman" w:eastAsia="仿宋_GB2312" w:hAnsi="Times New Roman" w:cs="Times New Roman" w:hint="eastAsia"/>
          <w:color w:val="000000" w:themeColor="text1"/>
          <w:sz w:val="32"/>
          <w:szCs w:val="32"/>
        </w:rPr>
        <w:t>C</w:t>
      </w:r>
      <w:r w:rsidRPr="00F66EAF">
        <w:rPr>
          <w:rFonts w:ascii="Times New Roman" w:eastAsia="仿宋_GB2312" w:hAnsi="Times New Roman" w:cs="Times New Roman" w:hint="eastAsia"/>
          <w:color w:val="000000" w:themeColor="text1"/>
          <w:sz w:val="32"/>
          <w:szCs w:val="32"/>
        </w:rPr>
        <w:t>类竞赛项目顺利开展。</w:t>
      </w:r>
      <w:r w:rsidRPr="00F66EAF">
        <w:rPr>
          <w:rFonts w:ascii="Times New Roman" w:eastAsia="仿宋_GB2312" w:hAnsi="Times New Roman" w:cs="Times New Roman" w:hint="eastAsia"/>
          <w:color w:val="000000" w:themeColor="text1"/>
          <w:sz w:val="32"/>
          <w:szCs w:val="32"/>
        </w:rPr>
        <w:t>B</w:t>
      </w:r>
      <w:r w:rsidRPr="00F66EAF">
        <w:rPr>
          <w:rFonts w:ascii="Times New Roman" w:eastAsia="仿宋_GB2312" w:hAnsi="Times New Roman" w:cs="Times New Roman" w:hint="eastAsia"/>
          <w:color w:val="000000" w:themeColor="text1"/>
          <w:sz w:val="32"/>
          <w:szCs w:val="32"/>
        </w:rPr>
        <w:t>类竞赛项目的竞赛经费，原则上由教学单位自筹为主。</w:t>
      </w:r>
    </w:p>
    <w:p w:rsidR="00F66EAF" w:rsidRPr="00F66EAF" w:rsidRDefault="00A83909" w:rsidP="00A83909">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第十二条</w:t>
      </w:r>
      <w:r>
        <w:rPr>
          <w:rFonts w:ascii="Times New Roman" w:eastAsia="仿宋_GB2312" w:hAnsi="Times New Roman" w:cs="Times New Roman" w:hint="eastAsia"/>
          <w:color w:val="000000" w:themeColor="text1"/>
          <w:sz w:val="32"/>
          <w:szCs w:val="32"/>
        </w:rPr>
        <w:t xml:space="preserve"> </w:t>
      </w:r>
      <w:r w:rsidR="001B539D">
        <w:rPr>
          <w:rFonts w:ascii="Times New Roman" w:eastAsia="仿宋_GB2312" w:hAnsi="Times New Roman" w:cs="Times New Roman" w:hint="eastAsia"/>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经费适用范围</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大学生科技竞赛经费适用范围主要包括：报名费、耗材费、资料费、参赛学生差旅费及保险费等。</w:t>
      </w:r>
    </w:p>
    <w:p w:rsidR="00F66EAF" w:rsidRPr="00F66EAF" w:rsidRDefault="00A83909" w:rsidP="00A83909">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第十三条</w:t>
      </w:r>
      <w:r w:rsidR="001B539D">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hint="eastAsia"/>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经费使用标准</w:t>
      </w:r>
    </w:p>
    <w:p w:rsidR="00F66EAF" w:rsidRPr="00F66EAF" w:rsidRDefault="001B539D" w:rsidP="00F66EAF">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F66EAF" w:rsidRPr="00F66EAF">
        <w:rPr>
          <w:rFonts w:ascii="Times New Roman" w:eastAsia="仿宋_GB2312" w:hAnsi="Times New Roman" w:cs="Times New Roman" w:hint="eastAsia"/>
          <w:color w:val="000000" w:themeColor="text1"/>
          <w:sz w:val="32"/>
          <w:szCs w:val="32"/>
        </w:rPr>
        <w:t>参赛学生差旅费标准</w:t>
      </w:r>
      <w:r>
        <w:rPr>
          <w:rFonts w:ascii="Times New Roman" w:eastAsia="仿宋_GB2312" w:hAnsi="Times New Roman" w:cs="Times New Roman" w:hint="eastAsia"/>
          <w:color w:val="000000" w:themeColor="text1"/>
          <w:sz w:val="32"/>
          <w:szCs w:val="32"/>
        </w:rPr>
        <w:t>：</w:t>
      </w:r>
    </w:p>
    <w:tbl>
      <w:tblPr>
        <w:tblW w:w="8946" w:type="dxa"/>
        <w:jc w:val="center"/>
        <w:tblCellMar>
          <w:left w:w="0" w:type="dxa"/>
          <w:right w:w="0" w:type="dxa"/>
        </w:tblCellMar>
        <w:tblLook w:val="0000" w:firstRow="0" w:lastRow="0" w:firstColumn="0" w:lastColumn="0" w:noHBand="0" w:noVBand="0"/>
      </w:tblPr>
      <w:tblGrid>
        <w:gridCol w:w="1745"/>
        <w:gridCol w:w="2729"/>
        <w:gridCol w:w="3118"/>
        <w:gridCol w:w="1354"/>
      </w:tblGrid>
      <w:tr w:rsidR="00F66EAF" w:rsidRPr="00F66EAF" w:rsidTr="0015382D">
        <w:trPr>
          <w:trHeight w:val="564"/>
          <w:jc w:val="center"/>
        </w:trPr>
        <w:tc>
          <w:tcPr>
            <w:tcW w:w="1745" w:type="dxa"/>
            <w:tcBorders>
              <w:top w:val="single" w:sz="12" w:space="0" w:color="000000"/>
              <w:left w:val="single" w:sz="12"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费用类别</w:t>
            </w:r>
          </w:p>
        </w:tc>
        <w:tc>
          <w:tcPr>
            <w:tcW w:w="5847" w:type="dxa"/>
            <w:gridSpan w:val="2"/>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参赛地区</w:t>
            </w:r>
          </w:p>
        </w:tc>
        <w:tc>
          <w:tcPr>
            <w:tcW w:w="1354" w:type="dxa"/>
            <w:tcBorders>
              <w:top w:val="single" w:sz="12" w:space="0" w:color="000000"/>
              <w:left w:val="single" w:sz="4" w:space="0" w:color="000000"/>
              <w:bottom w:val="single" w:sz="4" w:space="0" w:color="000000"/>
              <w:right w:val="single" w:sz="12" w:space="0" w:color="000000"/>
            </w:tcBorders>
            <w:tcMar>
              <w:top w:w="15" w:type="dxa"/>
              <w:left w:w="15" w:type="dxa"/>
              <w:right w:w="15" w:type="dxa"/>
            </w:tcMar>
            <w:vAlign w:val="center"/>
          </w:tcPr>
          <w:p w:rsidR="00F66EAF" w:rsidRPr="00F66EAF" w:rsidRDefault="00F66EAF" w:rsidP="0015382D">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备注</w:t>
            </w:r>
          </w:p>
        </w:tc>
      </w:tr>
      <w:tr w:rsidR="00F66EAF" w:rsidRPr="00F66EAF" w:rsidTr="0015382D">
        <w:trPr>
          <w:trHeight w:val="479"/>
          <w:jc w:val="center"/>
        </w:trPr>
        <w:tc>
          <w:tcPr>
            <w:tcW w:w="1745" w:type="dxa"/>
            <w:vMerge w:val="restart"/>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城市间交通费</w:t>
            </w:r>
          </w:p>
        </w:tc>
        <w:tc>
          <w:tcPr>
            <w:tcW w:w="2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黑龙江、吉林、辽宁</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其他地区</w:t>
            </w:r>
          </w:p>
        </w:tc>
        <w:tc>
          <w:tcPr>
            <w:tcW w:w="1354" w:type="dxa"/>
            <w:vMerge w:val="restart"/>
            <w:tcBorders>
              <w:top w:val="single" w:sz="4" w:space="0" w:color="000000"/>
              <w:left w:val="single" w:sz="4" w:space="0" w:color="000000"/>
              <w:bottom w:val="single" w:sz="12" w:space="0" w:color="000000"/>
              <w:right w:val="single" w:sz="12"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D7276D">
              <w:rPr>
                <w:rFonts w:ascii="Times New Roman" w:eastAsia="仿宋_GB2312" w:hAnsi="Times New Roman" w:cs="Times New Roman" w:hint="eastAsia"/>
                <w:color w:val="000000" w:themeColor="text1"/>
                <w:sz w:val="28"/>
                <w:szCs w:val="28"/>
              </w:rPr>
              <w:t>乘坐飞机保险费，按教师差旅标准报销</w:t>
            </w:r>
          </w:p>
        </w:tc>
      </w:tr>
      <w:tr w:rsidR="00D7276D" w:rsidRPr="00D7276D" w:rsidTr="0015382D">
        <w:trPr>
          <w:trHeight w:val="1023"/>
          <w:jc w:val="center"/>
        </w:trPr>
        <w:tc>
          <w:tcPr>
            <w:tcW w:w="1745" w:type="dxa"/>
            <w:vMerge/>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p>
        </w:tc>
        <w:tc>
          <w:tcPr>
            <w:tcW w:w="2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高铁二等</w:t>
            </w:r>
            <w:proofErr w:type="gramStart"/>
            <w:r w:rsidRPr="00F66EAF">
              <w:rPr>
                <w:rFonts w:ascii="Times New Roman" w:eastAsia="仿宋_GB2312" w:hAnsi="Times New Roman" w:cs="Times New Roman" w:hint="eastAsia"/>
                <w:color w:val="000000" w:themeColor="text1"/>
                <w:sz w:val="28"/>
                <w:szCs w:val="28"/>
              </w:rPr>
              <w:t>座费用</w:t>
            </w:r>
            <w:proofErr w:type="gramEnd"/>
            <w:r w:rsidRPr="00F66EAF">
              <w:rPr>
                <w:rFonts w:ascii="Times New Roman" w:eastAsia="仿宋_GB2312" w:hAnsi="Times New Roman" w:cs="Times New Roman" w:hint="eastAsia"/>
                <w:color w:val="000000" w:themeColor="text1"/>
                <w:sz w:val="28"/>
                <w:szCs w:val="28"/>
              </w:rPr>
              <w:t>标准以内</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D7276D"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D7276D">
              <w:rPr>
                <w:rFonts w:ascii="Times New Roman" w:eastAsia="仿宋_GB2312" w:hAnsi="Times New Roman" w:cs="Times New Roman" w:hint="eastAsia"/>
                <w:color w:val="000000" w:themeColor="text1"/>
                <w:sz w:val="28"/>
                <w:szCs w:val="28"/>
              </w:rPr>
              <w:t>高铁二等</w:t>
            </w:r>
            <w:proofErr w:type="gramStart"/>
            <w:r w:rsidRPr="00D7276D">
              <w:rPr>
                <w:rFonts w:ascii="Times New Roman" w:eastAsia="仿宋_GB2312" w:hAnsi="Times New Roman" w:cs="Times New Roman" w:hint="eastAsia"/>
                <w:color w:val="000000" w:themeColor="text1"/>
                <w:sz w:val="28"/>
                <w:szCs w:val="28"/>
              </w:rPr>
              <w:t>座费用</w:t>
            </w:r>
            <w:proofErr w:type="gramEnd"/>
            <w:r w:rsidRPr="00D7276D">
              <w:rPr>
                <w:rFonts w:ascii="Times New Roman" w:eastAsia="仿宋_GB2312" w:hAnsi="Times New Roman" w:cs="Times New Roman" w:hint="eastAsia"/>
                <w:color w:val="000000" w:themeColor="text1"/>
                <w:sz w:val="28"/>
                <w:szCs w:val="28"/>
              </w:rPr>
              <w:t>标准以内或飞机票全价</w:t>
            </w:r>
            <w:r w:rsidRPr="00D7276D">
              <w:rPr>
                <w:rFonts w:ascii="Times New Roman" w:eastAsia="仿宋_GB2312" w:hAnsi="Times New Roman" w:cs="Times New Roman" w:hint="eastAsia"/>
                <w:color w:val="000000" w:themeColor="text1"/>
                <w:sz w:val="28"/>
                <w:szCs w:val="28"/>
              </w:rPr>
              <w:t>50%</w:t>
            </w:r>
            <w:r w:rsidRPr="00D7276D">
              <w:rPr>
                <w:rFonts w:ascii="Times New Roman" w:eastAsia="仿宋_GB2312" w:hAnsi="Times New Roman" w:cs="Times New Roman" w:hint="eastAsia"/>
                <w:color w:val="000000" w:themeColor="text1"/>
                <w:sz w:val="28"/>
                <w:szCs w:val="28"/>
              </w:rPr>
              <w:t>以内</w:t>
            </w:r>
          </w:p>
        </w:tc>
        <w:tc>
          <w:tcPr>
            <w:tcW w:w="1354" w:type="dxa"/>
            <w:vMerge/>
            <w:tcBorders>
              <w:top w:val="single" w:sz="4" w:space="0" w:color="000000"/>
              <w:left w:val="single" w:sz="4" w:space="0" w:color="000000"/>
              <w:bottom w:val="single" w:sz="12" w:space="0" w:color="000000"/>
              <w:right w:val="single" w:sz="12" w:space="0" w:color="000000"/>
            </w:tcBorders>
            <w:tcMar>
              <w:top w:w="15" w:type="dxa"/>
              <w:left w:w="15" w:type="dxa"/>
              <w:right w:w="15" w:type="dxa"/>
            </w:tcMar>
            <w:vAlign w:val="center"/>
          </w:tcPr>
          <w:p w:rsidR="00F66EAF" w:rsidRPr="00D7276D"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p>
        </w:tc>
      </w:tr>
      <w:tr w:rsidR="00D7276D" w:rsidRPr="00D7276D" w:rsidTr="00F66EAF">
        <w:trPr>
          <w:trHeight w:val="636"/>
          <w:jc w:val="center"/>
        </w:trPr>
        <w:tc>
          <w:tcPr>
            <w:tcW w:w="1745"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市内交通费</w:t>
            </w:r>
          </w:p>
        </w:tc>
        <w:tc>
          <w:tcPr>
            <w:tcW w:w="58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D7276D"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D7276D">
              <w:rPr>
                <w:rFonts w:ascii="Times New Roman" w:eastAsia="仿宋_GB2312" w:hAnsi="Times New Roman" w:cs="Times New Roman" w:hint="eastAsia"/>
                <w:color w:val="000000" w:themeColor="text1"/>
                <w:sz w:val="28"/>
                <w:szCs w:val="28"/>
              </w:rPr>
              <w:t>往返当天，参照教师差旅市内交通标准</w:t>
            </w:r>
            <w:r w:rsidRPr="00D7276D">
              <w:rPr>
                <w:rFonts w:ascii="Times New Roman" w:eastAsia="仿宋_GB2312" w:hAnsi="Times New Roman" w:cs="Times New Roman" w:hint="eastAsia"/>
                <w:color w:val="000000" w:themeColor="text1"/>
                <w:sz w:val="28"/>
                <w:szCs w:val="28"/>
              </w:rPr>
              <w:t>50%</w:t>
            </w:r>
            <w:r w:rsidRPr="00D7276D">
              <w:rPr>
                <w:rFonts w:ascii="Times New Roman" w:eastAsia="仿宋_GB2312" w:hAnsi="Times New Roman" w:cs="Times New Roman" w:hint="eastAsia"/>
                <w:color w:val="000000" w:themeColor="text1"/>
                <w:sz w:val="28"/>
                <w:szCs w:val="28"/>
              </w:rPr>
              <w:t>以内</w:t>
            </w:r>
          </w:p>
        </w:tc>
        <w:tc>
          <w:tcPr>
            <w:tcW w:w="1354" w:type="dxa"/>
            <w:vMerge/>
            <w:tcBorders>
              <w:top w:val="single" w:sz="4" w:space="0" w:color="000000"/>
              <w:left w:val="single" w:sz="4" w:space="0" w:color="000000"/>
              <w:bottom w:val="single" w:sz="12" w:space="0" w:color="000000"/>
              <w:right w:val="single" w:sz="12" w:space="0" w:color="000000"/>
            </w:tcBorders>
            <w:tcMar>
              <w:top w:w="15" w:type="dxa"/>
              <w:left w:w="15" w:type="dxa"/>
              <w:right w:w="15" w:type="dxa"/>
            </w:tcMar>
            <w:vAlign w:val="center"/>
          </w:tcPr>
          <w:p w:rsidR="00F66EAF" w:rsidRPr="00D7276D"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p>
        </w:tc>
      </w:tr>
      <w:tr w:rsidR="00D7276D" w:rsidRPr="00D7276D" w:rsidTr="00F66EAF">
        <w:trPr>
          <w:trHeight w:val="451"/>
          <w:jc w:val="center"/>
        </w:trPr>
        <w:tc>
          <w:tcPr>
            <w:tcW w:w="1745" w:type="dxa"/>
            <w:tcBorders>
              <w:top w:val="single" w:sz="4" w:space="0" w:color="000000"/>
              <w:left w:val="single" w:sz="12" w:space="0" w:color="000000"/>
              <w:bottom w:val="single" w:sz="4"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住宿费</w:t>
            </w:r>
          </w:p>
        </w:tc>
        <w:tc>
          <w:tcPr>
            <w:tcW w:w="58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6EAF" w:rsidRPr="00D7276D" w:rsidRDefault="00F66EAF" w:rsidP="0015382D">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D7276D">
              <w:rPr>
                <w:rFonts w:ascii="Times New Roman" w:eastAsia="仿宋_GB2312" w:hAnsi="Times New Roman" w:cs="Times New Roman" w:hint="eastAsia"/>
                <w:color w:val="000000" w:themeColor="text1"/>
                <w:sz w:val="28"/>
                <w:szCs w:val="28"/>
              </w:rPr>
              <w:t>每生参照教师差旅住宿标准</w:t>
            </w:r>
            <w:r w:rsidRPr="00D7276D">
              <w:rPr>
                <w:rFonts w:ascii="Times New Roman" w:eastAsia="仿宋_GB2312" w:hAnsi="Times New Roman" w:cs="Times New Roman" w:hint="eastAsia"/>
                <w:color w:val="000000" w:themeColor="text1"/>
                <w:sz w:val="28"/>
                <w:szCs w:val="28"/>
              </w:rPr>
              <w:t>50%</w:t>
            </w:r>
            <w:r w:rsidRPr="00D7276D">
              <w:rPr>
                <w:rFonts w:ascii="Times New Roman" w:eastAsia="仿宋_GB2312" w:hAnsi="Times New Roman" w:cs="Times New Roman" w:hint="eastAsia"/>
                <w:color w:val="000000" w:themeColor="text1"/>
                <w:sz w:val="28"/>
                <w:szCs w:val="28"/>
              </w:rPr>
              <w:t>以内</w:t>
            </w:r>
          </w:p>
        </w:tc>
        <w:tc>
          <w:tcPr>
            <w:tcW w:w="1354" w:type="dxa"/>
            <w:vMerge/>
            <w:tcBorders>
              <w:top w:val="single" w:sz="4" w:space="0" w:color="000000"/>
              <w:left w:val="single" w:sz="4" w:space="0" w:color="000000"/>
              <w:bottom w:val="single" w:sz="12" w:space="0" w:color="000000"/>
              <w:right w:val="single" w:sz="12" w:space="0" w:color="000000"/>
            </w:tcBorders>
            <w:tcMar>
              <w:top w:w="15" w:type="dxa"/>
              <w:left w:w="15" w:type="dxa"/>
              <w:right w:w="15" w:type="dxa"/>
            </w:tcMar>
            <w:vAlign w:val="center"/>
          </w:tcPr>
          <w:p w:rsidR="00F66EAF" w:rsidRPr="00D7276D"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p>
        </w:tc>
      </w:tr>
      <w:tr w:rsidR="00D7276D" w:rsidRPr="00D7276D" w:rsidTr="00F66EAF">
        <w:trPr>
          <w:trHeight w:val="543"/>
          <w:jc w:val="center"/>
        </w:trPr>
        <w:tc>
          <w:tcPr>
            <w:tcW w:w="1745" w:type="dxa"/>
            <w:tcBorders>
              <w:top w:val="single" w:sz="4" w:space="0" w:color="000000"/>
              <w:left w:val="single" w:sz="12" w:space="0" w:color="000000"/>
              <w:bottom w:val="single" w:sz="12" w:space="0" w:color="000000"/>
              <w:right w:val="single" w:sz="4" w:space="0" w:color="000000"/>
            </w:tcBorders>
            <w:tcMar>
              <w:top w:w="15" w:type="dxa"/>
              <w:left w:w="15" w:type="dxa"/>
              <w:right w:w="15" w:type="dxa"/>
            </w:tcMar>
            <w:vAlign w:val="center"/>
          </w:tcPr>
          <w:p w:rsidR="00F66EAF" w:rsidRPr="00F66EAF"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66EAF">
              <w:rPr>
                <w:rFonts w:ascii="Times New Roman" w:eastAsia="仿宋_GB2312" w:hAnsi="Times New Roman" w:cs="Times New Roman" w:hint="eastAsia"/>
                <w:color w:val="000000" w:themeColor="text1"/>
                <w:sz w:val="28"/>
                <w:szCs w:val="28"/>
              </w:rPr>
              <w:t>伙食补助费</w:t>
            </w:r>
          </w:p>
        </w:tc>
        <w:tc>
          <w:tcPr>
            <w:tcW w:w="5847" w:type="dxa"/>
            <w:gridSpan w:val="2"/>
            <w:tcBorders>
              <w:top w:val="single" w:sz="4" w:space="0" w:color="000000"/>
              <w:left w:val="single" w:sz="4" w:space="0" w:color="000000"/>
              <w:bottom w:val="single" w:sz="12" w:space="0" w:color="000000"/>
              <w:right w:val="single" w:sz="4" w:space="0" w:color="000000"/>
            </w:tcBorders>
            <w:tcMar>
              <w:top w:w="15" w:type="dxa"/>
              <w:left w:w="15" w:type="dxa"/>
              <w:right w:w="15" w:type="dxa"/>
            </w:tcMar>
            <w:vAlign w:val="center"/>
          </w:tcPr>
          <w:p w:rsidR="00F66EAF" w:rsidRPr="00D7276D" w:rsidRDefault="00F66EAF" w:rsidP="00581359">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D7276D">
              <w:rPr>
                <w:rFonts w:ascii="Times New Roman" w:eastAsia="仿宋_GB2312" w:hAnsi="Times New Roman" w:cs="Times New Roman" w:hint="eastAsia"/>
                <w:color w:val="000000" w:themeColor="text1"/>
                <w:sz w:val="28"/>
                <w:szCs w:val="28"/>
              </w:rPr>
              <w:t>无</w:t>
            </w:r>
          </w:p>
        </w:tc>
        <w:tc>
          <w:tcPr>
            <w:tcW w:w="1354" w:type="dxa"/>
            <w:vMerge/>
            <w:tcBorders>
              <w:top w:val="single" w:sz="4" w:space="0" w:color="000000"/>
              <w:left w:val="single" w:sz="4" w:space="0" w:color="000000"/>
              <w:bottom w:val="single" w:sz="12" w:space="0" w:color="000000"/>
              <w:right w:val="single" w:sz="12" w:space="0" w:color="000000"/>
            </w:tcBorders>
            <w:tcMar>
              <w:top w:w="15" w:type="dxa"/>
              <w:left w:w="15" w:type="dxa"/>
              <w:right w:w="15" w:type="dxa"/>
            </w:tcMar>
            <w:vAlign w:val="center"/>
          </w:tcPr>
          <w:p w:rsidR="00F66EAF" w:rsidRPr="00D7276D"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p>
        </w:tc>
      </w:tr>
    </w:tbl>
    <w:p w:rsidR="00735C12" w:rsidRDefault="001B539D" w:rsidP="001B539D">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sidR="00F66EAF" w:rsidRPr="00F66EAF">
        <w:rPr>
          <w:rFonts w:ascii="Times New Roman" w:eastAsia="仿宋_GB2312" w:hAnsi="Times New Roman" w:cs="Times New Roman" w:hint="eastAsia"/>
          <w:color w:val="000000" w:themeColor="text1"/>
          <w:sz w:val="32"/>
          <w:szCs w:val="32"/>
        </w:rPr>
        <w:t>参赛指导教师差旅费标准</w:t>
      </w:r>
      <w:r>
        <w:rPr>
          <w:rFonts w:ascii="Times New Roman" w:eastAsia="仿宋_GB2312" w:hAnsi="Times New Roman" w:cs="Times New Roman" w:hint="eastAsia"/>
          <w:color w:val="000000" w:themeColor="text1"/>
          <w:sz w:val="32"/>
          <w:szCs w:val="32"/>
        </w:rPr>
        <w:t>：</w:t>
      </w:r>
    </w:p>
    <w:p w:rsidR="00F66EAF" w:rsidRPr="00F66EAF" w:rsidRDefault="00735C12" w:rsidP="001B539D">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参赛指导教师差旅费</w:t>
      </w:r>
      <w:r w:rsidR="00F66EAF" w:rsidRPr="00F66EAF">
        <w:rPr>
          <w:rFonts w:ascii="Times New Roman" w:eastAsia="仿宋_GB2312" w:hAnsi="Times New Roman" w:cs="Times New Roman" w:hint="eastAsia"/>
          <w:color w:val="000000" w:themeColor="text1"/>
          <w:sz w:val="32"/>
          <w:szCs w:val="32"/>
        </w:rPr>
        <w:t>根据《黑龙江工程学院差旅费管理办法》标准执行。</w:t>
      </w:r>
    </w:p>
    <w:p w:rsidR="00735C12" w:rsidRDefault="001B539D" w:rsidP="00F66EAF">
      <w:pPr>
        <w:widowControl/>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sidR="00F66EAF" w:rsidRPr="00F66EAF">
        <w:rPr>
          <w:rFonts w:ascii="Times New Roman" w:eastAsia="仿宋_GB2312" w:hAnsi="Times New Roman" w:cs="Times New Roman" w:hint="eastAsia"/>
          <w:color w:val="000000" w:themeColor="text1"/>
          <w:sz w:val="32"/>
          <w:szCs w:val="32"/>
        </w:rPr>
        <w:t>其他经费使用标准</w:t>
      </w:r>
      <w:r>
        <w:rPr>
          <w:rFonts w:ascii="Times New Roman" w:eastAsia="仿宋_GB2312" w:hAnsi="Times New Roman" w:cs="Times New Roman" w:hint="eastAsia"/>
          <w:color w:val="000000" w:themeColor="text1"/>
          <w:sz w:val="32"/>
          <w:szCs w:val="32"/>
        </w:rPr>
        <w:t>：</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color w:val="000000" w:themeColor="text1"/>
          <w:sz w:val="32"/>
          <w:szCs w:val="32"/>
        </w:rPr>
        <w:lastRenderedPageBreak/>
        <w:t>参赛学生报名</w:t>
      </w:r>
      <w:proofErr w:type="gramStart"/>
      <w:r w:rsidRPr="00F66EAF">
        <w:rPr>
          <w:rFonts w:ascii="Times New Roman" w:eastAsia="仿宋_GB2312" w:hAnsi="Times New Roman" w:cs="Times New Roman"/>
          <w:color w:val="000000" w:themeColor="text1"/>
          <w:sz w:val="32"/>
          <w:szCs w:val="32"/>
        </w:rPr>
        <w:t>费依据</w:t>
      </w:r>
      <w:proofErr w:type="gramEnd"/>
      <w:r w:rsidRPr="00F66EAF">
        <w:rPr>
          <w:rFonts w:ascii="Times New Roman" w:eastAsia="仿宋_GB2312" w:hAnsi="Times New Roman" w:cs="Times New Roman"/>
          <w:color w:val="000000" w:themeColor="text1"/>
          <w:sz w:val="32"/>
          <w:szCs w:val="32"/>
        </w:rPr>
        <w:t>赛事官方正式通知为准；耗材费、资料费等费用为参赛训练和正式比赛中所发生的必要支出。</w:t>
      </w:r>
    </w:p>
    <w:p w:rsidR="00F66EAF" w:rsidRPr="00F66EAF"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w:t>
      </w:r>
      <w:r>
        <w:rPr>
          <w:rFonts w:ascii="Times New Roman" w:eastAsia="仿宋_GB2312" w:hAnsi="Times New Roman" w:cs="Times New Roman" w:hint="eastAsia"/>
          <w:b/>
          <w:color w:val="000000" w:themeColor="text1"/>
          <w:sz w:val="32"/>
          <w:szCs w:val="32"/>
        </w:rPr>
        <w:t>四</w:t>
      </w:r>
      <w:r w:rsidRPr="00A83909">
        <w:rPr>
          <w:rFonts w:ascii="Times New Roman" w:eastAsia="仿宋_GB2312" w:hAnsi="Times New Roman" w:cs="Times New Roman" w:hint="eastAsia"/>
          <w:b/>
          <w:color w:val="000000" w:themeColor="text1"/>
          <w:sz w:val="32"/>
          <w:szCs w:val="32"/>
        </w:rPr>
        <w:t>条</w:t>
      </w:r>
      <w:r>
        <w:rPr>
          <w:rFonts w:ascii="Times New Roman" w:eastAsia="仿宋_GB2312" w:hAnsi="Times New Roman" w:cs="Times New Roman" w:hint="eastAsia"/>
          <w:b/>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经费使用管理</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竞赛项目立项后，其经费由项目负责人管理，相关职能部门对经费的使用进行监督，各类竞赛应在预算经费限额内完成。</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1.A</w:t>
      </w:r>
      <w:r w:rsidRPr="00F66EAF">
        <w:rPr>
          <w:rFonts w:ascii="Times New Roman" w:eastAsia="仿宋_GB2312" w:hAnsi="Times New Roman" w:cs="Times New Roman" w:hint="eastAsia"/>
          <w:color w:val="000000" w:themeColor="text1"/>
          <w:sz w:val="32"/>
          <w:szCs w:val="32"/>
        </w:rPr>
        <w:t>类、</w:t>
      </w:r>
      <w:r w:rsidRPr="00F66EAF">
        <w:rPr>
          <w:rFonts w:ascii="Times New Roman" w:eastAsia="仿宋_GB2312" w:hAnsi="Times New Roman" w:cs="Times New Roman" w:hint="eastAsia"/>
          <w:color w:val="000000" w:themeColor="text1"/>
          <w:sz w:val="32"/>
          <w:szCs w:val="32"/>
        </w:rPr>
        <w:t>C</w:t>
      </w:r>
      <w:r w:rsidRPr="00F66EAF">
        <w:rPr>
          <w:rFonts w:ascii="Times New Roman" w:eastAsia="仿宋_GB2312" w:hAnsi="Times New Roman" w:cs="Times New Roman" w:hint="eastAsia"/>
          <w:color w:val="000000" w:themeColor="text1"/>
          <w:sz w:val="32"/>
          <w:szCs w:val="32"/>
        </w:rPr>
        <w:t>类竞赛项目的报名费、耗材费、资料费、参赛学生差旅费及保险费等，从学校学科竞赛专项经费中支出。</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noProof/>
          <w:color w:val="000000" w:themeColor="text1"/>
          <w:sz w:val="32"/>
          <w:szCs w:val="32"/>
        </w:rPr>
        <mc:AlternateContent>
          <mc:Choice Requires="wps">
            <w:drawing>
              <wp:anchor distT="0" distB="0" distL="114300" distR="114300" simplePos="0" relativeHeight="251661312" behindDoc="0" locked="0" layoutInCell="1" allowOverlap="1" wp14:anchorId="42DE2A36" wp14:editId="60062897">
                <wp:simplePos x="0" y="0"/>
                <wp:positionH relativeFrom="page">
                  <wp:posOffset>886460</wp:posOffset>
                </wp:positionH>
                <wp:positionV relativeFrom="margin">
                  <wp:posOffset>2479040</wp:posOffset>
                </wp:positionV>
                <wp:extent cx="5615940" cy="0"/>
                <wp:effectExtent l="0" t="0" r="0" b="0"/>
                <wp:wrapNone/>
                <wp:docPr id="5" name="直线 6"/>
                <wp:cNvGraphicFramePr/>
                <a:graphic xmlns:a="http://schemas.openxmlformats.org/drawingml/2006/main">
                  <a:graphicData uri="http://schemas.microsoft.com/office/word/2010/wordprocessingShape">
                    <wps:wsp>
                      <wps:cNvCnPr/>
                      <wps:spPr>
                        <a:xfrm>
                          <a:off x="0" y="0"/>
                          <a:ext cx="5615940" cy="0"/>
                        </a:xfrm>
                        <a:prstGeom prst="line">
                          <a:avLst/>
                        </a:prstGeom>
                        <a:ln w="28575">
                          <a:noFill/>
                        </a:ln>
                      </wps:spPr>
                      <wps:bodyPr/>
                    </wps:wsp>
                  </a:graphicData>
                </a:graphic>
              </wp:anchor>
            </w:drawing>
          </mc:Choice>
          <mc:Fallback>
            <w:pict>
              <v:line id="直线 6"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margin" from="69.8pt,195.2pt" to="512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" stroked="f" strokeweight="2.25pt">
                <w10:wrap anchorx="page" anchory="margin"/>
              </v:line>
            </w:pict>
          </mc:Fallback>
        </mc:AlternateContent>
      </w:r>
      <w:r w:rsidRPr="00F66EAF">
        <w:rPr>
          <w:rFonts w:ascii="Times New Roman" w:eastAsia="仿宋_GB2312" w:hAnsi="Times New Roman" w:cs="Times New Roman" w:hint="eastAsia"/>
          <w:color w:val="000000" w:themeColor="text1"/>
          <w:sz w:val="32"/>
          <w:szCs w:val="32"/>
        </w:rPr>
        <w:t>2.</w:t>
      </w:r>
      <w:r w:rsidRPr="00F66EAF">
        <w:rPr>
          <w:rFonts w:ascii="Times New Roman" w:eastAsia="仿宋_GB2312" w:hAnsi="Times New Roman" w:cs="Times New Roman" w:hint="eastAsia"/>
          <w:color w:val="000000" w:themeColor="text1"/>
          <w:sz w:val="32"/>
          <w:szCs w:val="32"/>
        </w:rPr>
        <w:t>指导教师差旅费以及参赛发生的相关费用，从教师所在部门的经费中支出。</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3.</w:t>
      </w:r>
      <w:r w:rsidRPr="00F66EAF">
        <w:rPr>
          <w:rFonts w:ascii="Times New Roman" w:eastAsia="仿宋_GB2312" w:hAnsi="Times New Roman" w:cs="Times New Roman" w:hint="eastAsia"/>
          <w:color w:val="000000" w:themeColor="text1"/>
          <w:sz w:val="32"/>
          <w:szCs w:val="32"/>
        </w:rPr>
        <w:t>体育类竞赛发生的所有费用，均从体育教研部的经费中支出。</w:t>
      </w:r>
      <w:r w:rsidRPr="00F66EAF">
        <w:rPr>
          <w:rFonts w:ascii="Times New Roman" w:eastAsia="仿宋_GB2312" w:hAnsi="Times New Roman" w:cs="Times New Roman" w:hint="eastAsia"/>
          <w:color w:val="000000" w:themeColor="text1"/>
          <w:sz w:val="32"/>
          <w:szCs w:val="32"/>
        </w:rPr>
        <w:t xml:space="preserve"> </w:t>
      </w:r>
    </w:p>
    <w:p w:rsidR="00F66EAF" w:rsidRPr="00F66EAF"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w:t>
      </w:r>
      <w:r>
        <w:rPr>
          <w:rFonts w:ascii="Times New Roman" w:eastAsia="仿宋_GB2312" w:hAnsi="Times New Roman" w:cs="Times New Roman" w:hint="eastAsia"/>
          <w:b/>
          <w:color w:val="000000" w:themeColor="text1"/>
          <w:sz w:val="32"/>
          <w:szCs w:val="32"/>
        </w:rPr>
        <w:t>五</w:t>
      </w:r>
      <w:r w:rsidRPr="00A83909">
        <w:rPr>
          <w:rFonts w:ascii="Times New Roman" w:eastAsia="仿宋_GB2312" w:hAnsi="Times New Roman" w:cs="Times New Roman" w:hint="eastAsia"/>
          <w:b/>
          <w:color w:val="000000" w:themeColor="text1"/>
          <w:sz w:val="32"/>
          <w:szCs w:val="32"/>
        </w:rPr>
        <w:t>条</w:t>
      </w:r>
      <w:r>
        <w:rPr>
          <w:rFonts w:ascii="Times New Roman" w:eastAsia="仿宋_GB2312" w:hAnsi="Times New Roman" w:cs="Times New Roman" w:hint="eastAsia"/>
          <w:b/>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经费预算管理</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t>各教学单位应于每年年底向学校科技竞赛主办职能部门上报下一年度大学生科技竞赛参赛项目计划，提出明确的目标成果和详细的经费预算，预算项目包括参赛学生报名费、耗材费、参赛学生差旅费等。学校科技竞赛主办职能部门根据各类竞赛项目的规模、要求和目标成果（获奖）进行汇总，并向学校申请大学生科技竞赛专项资金，由财务处列入年度预算。</w:t>
      </w:r>
      <w:r w:rsidRPr="00F66EAF">
        <w:rPr>
          <w:rFonts w:ascii="Times New Roman" w:eastAsia="仿宋_GB2312" w:hAnsi="Times New Roman" w:cs="Times New Roman" w:hint="eastAsia"/>
          <w:color w:val="000000" w:themeColor="text1"/>
          <w:sz w:val="32"/>
          <w:szCs w:val="32"/>
        </w:rPr>
        <w:t xml:space="preserve"> </w:t>
      </w:r>
    </w:p>
    <w:p w:rsidR="00F66EAF" w:rsidRPr="00F66EAF"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w:t>
      </w:r>
      <w:r>
        <w:rPr>
          <w:rFonts w:ascii="Times New Roman" w:eastAsia="仿宋_GB2312" w:hAnsi="Times New Roman" w:cs="Times New Roman" w:hint="eastAsia"/>
          <w:b/>
          <w:color w:val="000000" w:themeColor="text1"/>
          <w:sz w:val="32"/>
          <w:szCs w:val="32"/>
        </w:rPr>
        <w:t>六</w:t>
      </w:r>
      <w:r w:rsidRPr="00A83909">
        <w:rPr>
          <w:rFonts w:ascii="Times New Roman" w:eastAsia="仿宋_GB2312" w:hAnsi="Times New Roman" w:cs="Times New Roman" w:hint="eastAsia"/>
          <w:b/>
          <w:color w:val="000000" w:themeColor="text1"/>
          <w:sz w:val="32"/>
          <w:szCs w:val="32"/>
        </w:rPr>
        <w:t>条</w:t>
      </w:r>
      <w:r>
        <w:rPr>
          <w:rFonts w:ascii="Times New Roman" w:eastAsia="仿宋_GB2312" w:hAnsi="Times New Roman" w:cs="Times New Roman" w:hint="eastAsia"/>
          <w:b/>
          <w:color w:val="000000" w:themeColor="text1"/>
          <w:sz w:val="32"/>
          <w:szCs w:val="32"/>
        </w:rPr>
        <w:t xml:space="preserve">  </w:t>
      </w:r>
      <w:r w:rsidR="00F66EAF" w:rsidRPr="00F66EAF">
        <w:rPr>
          <w:rFonts w:ascii="Times New Roman" w:eastAsia="仿宋_GB2312" w:hAnsi="Times New Roman" w:cs="Times New Roman" w:hint="eastAsia"/>
          <w:color w:val="000000" w:themeColor="text1"/>
          <w:sz w:val="32"/>
          <w:szCs w:val="32"/>
        </w:rPr>
        <w:t>经费结算管理</w:t>
      </w:r>
    </w:p>
    <w:p w:rsidR="00F66EAF" w:rsidRPr="00F66EAF" w:rsidRDefault="00F66EAF" w:rsidP="00F66EAF">
      <w:pPr>
        <w:widowControl/>
        <w:spacing w:line="560" w:lineRule="exact"/>
        <w:ind w:firstLineChars="200" w:firstLine="640"/>
        <w:rPr>
          <w:rFonts w:ascii="Times New Roman" w:eastAsia="仿宋_GB2312" w:hAnsi="Times New Roman" w:cs="Times New Roman"/>
          <w:color w:val="000000" w:themeColor="text1"/>
          <w:sz w:val="32"/>
          <w:szCs w:val="32"/>
        </w:rPr>
      </w:pPr>
      <w:r w:rsidRPr="00F66EAF">
        <w:rPr>
          <w:rFonts w:ascii="Times New Roman" w:eastAsia="仿宋_GB2312" w:hAnsi="Times New Roman" w:cs="Times New Roman" w:hint="eastAsia"/>
          <w:color w:val="000000" w:themeColor="text1"/>
          <w:sz w:val="32"/>
          <w:szCs w:val="32"/>
        </w:rPr>
        <w:lastRenderedPageBreak/>
        <w:t>竞赛项目结束后两周内，项目负责人须结清该项目的所有财务手续，并按项目费用支付情况分类统计上报学校科技竞赛主办职能部门备案。</w:t>
      </w:r>
      <w:r w:rsidRPr="00F66EAF">
        <w:rPr>
          <w:rFonts w:ascii="Times New Roman" w:eastAsia="仿宋_GB2312" w:hAnsi="Times New Roman" w:cs="Times New Roman" w:hint="eastAsia"/>
          <w:color w:val="000000" w:themeColor="text1"/>
          <w:sz w:val="32"/>
          <w:szCs w:val="32"/>
        </w:rPr>
        <w:t xml:space="preserve"> </w:t>
      </w:r>
    </w:p>
    <w:p w:rsidR="00F66EAF" w:rsidRPr="00EA4169" w:rsidRDefault="001B539D" w:rsidP="001B539D">
      <w:pPr>
        <w:pStyle w:val="a6"/>
        <w:widowControl/>
        <w:adjustRightInd w:val="0"/>
        <w:spacing w:beforeLines="20" w:before="62" w:beforeAutospacing="0" w:afterAutospacing="0" w:line="560" w:lineRule="exact"/>
        <w:jc w:val="center"/>
        <w:rPr>
          <w:rStyle w:val="a7"/>
          <w:rFonts w:ascii="Times New Roman" w:eastAsia="黑体" w:hAnsi="Times New Roman"/>
          <w:b w:val="0"/>
          <w:color w:val="000000" w:themeColor="text1"/>
          <w:sz w:val="32"/>
          <w:szCs w:val="32"/>
        </w:rPr>
      </w:pPr>
      <w:r>
        <w:rPr>
          <w:rStyle w:val="a7"/>
          <w:rFonts w:ascii="Times New Roman" w:eastAsia="黑体" w:hAnsi="Times New Roman" w:hint="eastAsia"/>
          <w:b w:val="0"/>
          <w:color w:val="000000" w:themeColor="text1"/>
          <w:sz w:val="32"/>
          <w:szCs w:val="32"/>
        </w:rPr>
        <w:t>第五章</w:t>
      </w:r>
      <w:r>
        <w:rPr>
          <w:rStyle w:val="a7"/>
          <w:rFonts w:ascii="Times New Roman" w:eastAsia="黑体" w:hAnsi="Times New Roman" w:hint="eastAsia"/>
          <w:b w:val="0"/>
          <w:color w:val="000000" w:themeColor="text1"/>
          <w:sz w:val="32"/>
          <w:szCs w:val="32"/>
        </w:rPr>
        <w:t xml:space="preserve">  </w:t>
      </w:r>
      <w:r w:rsidR="00F66EAF" w:rsidRPr="00EA4169">
        <w:rPr>
          <w:rStyle w:val="a7"/>
          <w:rFonts w:ascii="Times New Roman" w:eastAsia="黑体" w:hAnsi="Times New Roman" w:hint="eastAsia"/>
          <w:b w:val="0"/>
          <w:color w:val="000000" w:themeColor="text1"/>
          <w:sz w:val="32"/>
          <w:szCs w:val="32"/>
        </w:rPr>
        <w:t>奖励办法</w:t>
      </w:r>
    </w:p>
    <w:p w:rsidR="00F66EAF" w:rsidRPr="00EA4169"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w:t>
      </w:r>
      <w:r>
        <w:rPr>
          <w:rFonts w:ascii="Times New Roman" w:eastAsia="仿宋_GB2312" w:hAnsi="Times New Roman" w:cs="Times New Roman" w:hint="eastAsia"/>
          <w:b/>
          <w:color w:val="000000" w:themeColor="text1"/>
          <w:sz w:val="32"/>
          <w:szCs w:val="32"/>
        </w:rPr>
        <w:t>七</w:t>
      </w:r>
      <w:r w:rsidRPr="00A83909">
        <w:rPr>
          <w:rFonts w:ascii="Times New Roman" w:eastAsia="仿宋_GB2312" w:hAnsi="Times New Roman" w:cs="Times New Roman" w:hint="eastAsia"/>
          <w:b/>
          <w:color w:val="000000" w:themeColor="text1"/>
          <w:sz w:val="32"/>
          <w:szCs w:val="32"/>
        </w:rPr>
        <w:t>条</w:t>
      </w:r>
      <w:r>
        <w:rPr>
          <w:rFonts w:ascii="Times New Roman" w:eastAsia="仿宋_GB2312" w:hAnsi="Times New Roman" w:cs="Times New Roman" w:hint="eastAsia"/>
          <w:b/>
          <w:color w:val="000000" w:themeColor="text1"/>
          <w:sz w:val="32"/>
          <w:szCs w:val="32"/>
        </w:rPr>
        <w:t xml:space="preserve">  </w:t>
      </w:r>
      <w:r w:rsidR="00F66EAF" w:rsidRPr="00EA4169">
        <w:rPr>
          <w:rFonts w:ascii="Times New Roman" w:eastAsia="仿宋_GB2312" w:hAnsi="Times New Roman" w:cs="Times New Roman" w:hint="eastAsia"/>
          <w:color w:val="000000" w:themeColor="text1"/>
          <w:sz w:val="32"/>
          <w:szCs w:val="32"/>
        </w:rPr>
        <w:t>对学生的奖励办法</w:t>
      </w:r>
    </w:p>
    <w:p w:rsidR="00F66EAF" w:rsidRPr="00EA4169"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EA4169">
        <w:rPr>
          <w:rFonts w:ascii="Times New Roman" w:eastAsia="仿宋_GB2312" w:hAnsi="Times New Roman" w:cs="Times New Roman" w:hint="eastAsia"/>
          <w:color w:val="000000" w:themeColor="text1"/>
          <w:sz w:val="32"/>
          <w:szCs w:val="32"/>
        </w:rPr>
        <w:t>竞赛结束后，项目组按期提交项目总结材料（含获奖证书），学校可对参赛学生进行相关奖励，未经学校立项的竞赛项目不予奖励。</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EA4169">
        <w:rPr>
          <w:rFonts w:ascii="Times New Roman" w:eastAsia="仿宋_GB2312" w:hAnsi="Times New Roman" w:cs="Times New Roman" w:hint="eastAsia"/>
          <w:color w:val="000000" w:themeColor="text1"/>
          <w:sz w:val="32"/>
          <w:szCs w:val="32"/>
        </w:rPr>
        <w:t>1.</w:t>
      </w:r>
      <w:r w:rsidRPr="00EA4169">
        <w:rPr>
          <w:rFonts w:ascii="Times New Roman" w:eastAsia="仿宋_GB2312" w:hAnsi="Times New Roman" w:cs="Times New Roman" w:hint="eastAsia"/>
          <w:color w:val="000000" w:themeColor="text1"/>
          <w:sz w:val="32"/>
          <w:szCs w:val="32"/>
        </w:rPr>
        <w:t>学校根据《黑龙江工程学院综合教育学分管理办法》中的相</w:t>
      </w:r>
      <w:r w:rsidRPr="00D7276D">
        <w:rPr>
          <w:rFonts w:ascii="Times New Roman" w:eastAsia="仿宋_GB2312" w:hAnsi="Times New Roman" w:cs="Times New Roman" w:hint="eastAsia"/>
          <w:color w:val="000000" w:themeColor="text1"/>
          <w:sz w:val="32"/>
          <w:szCs w:val="32"/>
        </w:rPr>
        <w:t>关规定，给予获奖学生相应的综合教育学分奖励。</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2.</w:t>
      </w:r>
      <w:r w:rsidRPr="00D7276D">
        <w:rPr>
          <w:rFonts w:ascii="Times New Roman" w:eastAsia="仿宋_GB2312" w:hAnsi="Times New Roman" w:cs="Times New Roman" w:hint="eastAsia"/>
          <w:color w:val="000000" w:themeColor="text1"/>
          <w:sz w:val="32"/>
          <w:szCs w:val="32"/>
        </w:rPr>
        <w:t>学校根据《黑龙江工程学院课程认定及学分转换管理办法》中的相关规定，给予获奖学生课程免修或课程成绩加分奖励。</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3.</w:t>
      </w:r>
      <w:r w:rsidRPr="00D7276D">
        <w:rPr>
          <w:rFonts w:ascii="Times New Roman" w:eastAsia="仿宋_GB2312" w:hAnsi="Times New Roman" w:cs="Times New Roman" w:hint="eastAsia"/>
          <w:color w:val="000000" w:themeColor="text1"/>
          <w:sz w:val="32"/>
          <w:szCs w:val="32"/>
        </w:rPr>
        <w:t>学校根据《黑龙江工程学院综合测评考核办法》中的相关规定，给予获奖学生综合测评加分奖励。</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4.</w:t>
      </w:r>
      <w:r w:rsidRPr="00D7276D">
        <w:rPr>
          <w:rFonts w:ascii="Times New Roman" w:eastAsia="仿宋_GB2312" w:hAnsi="Times New Roman" w:cs="Times New Roman" w:hint="eastAsia"/>
          <w:color w:val="000000" w:themeColor="text1"/>
          <w:sz w:val="32"/>
          <w:szCs w:val="32"/>
        </w:rPr>
        <w:t>学校根据《黑龙江工程学院中国国际“互联网</w:t>
      </w:r>
      <w:r w:rsidRPr="00D7276D">
        <w:rPr>
          <w:rFonts w:ascii="Times New Roman" w:eastAsia="仿宋_GB2312" w:hAnsi="Times New Roman" w:cs="Times New Roman" w:hint="eastAsia"/>
          <w:color w:val="000000" w:themeColor="text1"/>
          <w:sz w:val="32"/>
          <w:szCs w:val="32"/>
        </w:rPr>
        <w:t>+</w:t>
      </w:r>
      <w:r w:rsidRPr="00D7276D">
        <w:rPr>
          <w:rFonts w:ascii="Times New Roman" w:eastAsia="仿宋_GB2312" w:hAnsi="Times New Roman" w:cs="Times New Roman" w:hint="eastAsia"/>
          <w:color w:val="000000" w:themeColor="text1"/>
          <w:sz w:val="32"/>
          <w:szCs w:val="32"/>
        </w:rPr>
        <w:t>”大学生创新创业大赛激励管理办法》中的相关规定，给予获奖学生相应奖励。</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5.</w:t>
      </w:r>
      <w:r w:rsidRPr="00D7276D">
        <w:rPr>
          <w:rFonts w:ascii="Times New Roman" w:eastAsia="仿宋_GB2312" w:hAnsi="Times New Roman" w:cs="Times New Roman" w:hint="eastAsia"/>
          <w:color w:val="000000" w:themeColor="text1"/>
          <w:sz w:val="32"/>
          <w:szCs w:val="32"/>
        </w:rPr>
        <w:t>校级科技竞赛项目的获奖学生，可由学校颁发荣誉证书。</w:t>
      </w:r>
    </w:p>
    <w:p w:rsidR="00F66EAF" w:rsidRPr="00D7276D"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b/>
          <w:color w:val="000000" w:themeColor="text1"/>
          <w:sz w:val="32"/>
          <w:szCs w:val="32"/>
        </w:rPr>
        <w:t>第十八条</w:t>
      </w:r>
      <w:r w:rsidRPr="00D7276D">
        <w:rPr>
          <w:rFonts w:ascii="Times New Roman" w:eastAsia="仿宋_GB2312" w:hAnsi="Times New Roman" w:cs="Times New Roman" w:hint="eastAsia"/>
          <w:b/>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对指导教师的奖励办法</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1.</w:t>
      </w:r>
      <w:r w:rsidRPr="00D7276D">
        <w:rPr>
          <w:rFonts w:ascii="Times New Roman" w:eastAsia="仿宋_GB2312" w:hAnsi="Times New Roman" w:cs="Times New Roman" w:hint="eastAsia"/>
          <w:color w:val="000000" w:themeColor="text1"/>
          <w:sz w:val="32"/>
          <w:szCs w:val="32"/>
        </w:rPr>
        <w:t>对参加</w:t>
      </w:r>
      <w:r w:rsidRPr="00D7276D">
        <w:rPr>
          <w:rFonts w:ascii="Times New Roman" w:eastAsia="仿宋_GB2312" w:hAnsi="Times New Roman" w:cs="Times New Roman" w:hint="eastAsia"/>
          <w:color w:val="000000" w:themeColor="text1"/>
          <w:sz w:val="32"/>
          <w:szCs w:val="32"/>
        </w:rPr>
        <w:t>A</w:t>
      </w:r>
      <w:r w:rsidRPr="00D7276D">
        <w:rPr>
          <w:rFonts w:ascii="Times New Roman" w:eastAsia="仿宋_GB2312" w:hAnsi="Times New Roman" w:cs="Times New Roman" w:hint="eastAsia"/>
          <w:color w:val="000000" w:themeColor="text1"/>
          <w:sz w:val="32"/>
          <w:szCs w:val="32"/>
        </w:rPr>
        <w:t>类和</w:t>
      </w:r>
      <w:r w:rsidRPr="00D7276D">
        <w:rPr>
          <w:rFonts w:ascii="Times New Roman" w:eastAsia="仿宋_GB2312" w:hAnsi="Times New Roman" w:cs="Times New Roman" w:hint="eastAsia"/>
          <w:color w:val="000000" w:themeColor="text1"/>
          <w:sz w:val="32"/>
          <w:szCs w:val="32"/>
        </w:rPr>
        <w:t>C</w:t>
      </w:r>
      <w:r w:rsidRPr="00D7276D">
        <w:rPr>
          <w:rFonts w:ascii="Times New Roman" w:eastAsia="仿宋_GB2312" w:hAnsi="Times New Roman" w:cs="Times New Roman" w:hint="eastAsia"/>
          <w:color w:val="000000" w:themeColor="text1"/>
          <w:sz w:val="32"/>
          <w:szCs w:val="32"/>
        </w:rPr>
        <w:t>类省级及以上科技竞赛项目，根据获奖等级给予指导教师（组）适当获奖工作量奖励，奖励工作量标准为：</w:t>
      </w:r>
    </w:p>
    <w:tbl>
      <w:tblPr>
        <w:tblW w:w="8100" w:type="dxa"/>
        <w:jc w:val="center"/>
        <w:tblInd w:w="-5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740"/>
        <w:gridCol w:w="1786"/>
        <w:gridCol w:w="1787"/>
        <w:gridCol w:w="1787"/>
      </w:tblGrid>
      <w:tr w:rsidR="00F66EAF" w:rsidRPr="00697E61" w:rsidTr="00F271AC">
        <w:trPr>
          <w:trHeight w:val="1117"/>
          <w:jc w:val="center"/>
        </w:trPr>
        <w:tc>
          <w:tcPr>
            <w:tcW w:w="2740" w:type="dxa"/>
            <w:vAlign w:val="bottom"/>
          </w:tcPr>
          <w:p w:rsidR="00F271AC" w:rsidRDefault="004B4039"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15FC1D38" wp14:editId="03F9B7AD">
                      <wp:simplePos x="0" y="0"/>
                      <wp:positionH relativeFrom="column">
                        <wp:posOffset>-59055</wp:posOffset>
                      </wp:positionH>
                      <wp:positionV relativeFrom="paragraph">
                        <wp:posOffset>-10795</wp:posOffset>
                      </wp:positionV>
                      <wp:extent cx="1172210" cy="846455"/>
                      <wp:effectExtent l="0" t="0" r="27940" b="29845"/>
                      <wp:wrapNone/>
                      <wp:docPr id="2" name="直线 2"/>
                      <wp:cNvGraphicFramePr/>
                      <a:graphic xmlns:a="http://schemas.openxmlformats.org/drawingml/2006/main">
                        <a:graphicData uri="http://schemas.microsoft.com/office/word/2010/wordprocessingShape">
                          <wps:wsp>
                            <wps:cNvCnPr/>
                            <wps:spPr>
                              <a:xfrm>
                                <a:off x="0" y="0"/>
                                <a:ext cx="1172210" cy="846455"/>
                              </a:xfrm>
                              <a:prstGeom prst="line">
                                <a:avLst/>
                              </a:prstGeom>
                              <a:ln w="635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85pt" to="87.6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" strokeweight=".5pt"/>
                  </w:pict>
                </mc:Fallback>
              </mc:AlternateContent>
            </w:r>
            <w:r w:rsidR="00F271AC" w:rsidRPr="00F271AC">
              <w:rPr>
                <w:rFonts w:ascii="Times New Roman" w:eastAsia="仿宋_GB2312" w:hAnsi="Times New Roman" w:cs="Times New Roman" w:hint="eastAsia"/>
                <w:noProof/>
                <w:color w:val="000000" w:themeColor="text1"/>
                <w:sz w:val="28"/>
                <w:szCs w:val="28"/>
              </w:rPr>
              <mc:AlternateContent>
                <mc:Choice Requires="wps">
                  <w:drawing>
                    <wp:anchor distT="0" distB="0" distL="114300" distR="114300" simplePos="0" relativeHeight="251660288" behindDoc="0" locked="0" layoutInCell="1" allowOverlap="1" wp14:anchorId="687B9D93" wp14:editId="6958FD59">
                      <wp:simplePos x="0" y="0"/>
                      <wp:positionH relativeFrom="column">
                        <wp:posOffset>-63500</wp:posOffset>
                      </wp:positionH>
                      <wp:positionV relativeFrom="paragraph">
                        <wp:posOffset>2540</wp:posOffset>
                      </wp:positionV>
                      <wp:extent cx="1741170" cy="392430"/>
                      <wp:effectExtent l="0" t="0" r="30480" b="26670"/>
                      <wp:wrapNone/>
                      <wp:docPr id="3" name="直线 4"/>
                      <wp:cNvGraphicFramePr/>
                      <a:graphic xmlns:a="http://schemas.openxmlformats.org/drawingml/2006/main">
                        <a:graphicData uri="http://schemas.microsoft.com/office/word/2010/wordprocessingShape">
                          <wps:wsp>
                            <wps:cNvCnPr/>
                            <wps:spPr>
                              <a:xfrm>
                                <a:off x="0" y="0"/>
                                <a:ext cx="1741170" cy="392430"/>
                              </a:xfrm>
                              <a:prstGeom prst="line">
                                <a:avLst/>
                              </a:prstGeom>
                              <a:ln w="635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pt" to="132.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" strokeweight=".5pt"/>
                  </w:pict>
                </mc:Fallback>
              </mc:AlternateContent>
            </w:r>
            <w:r w:rsidR="00F271AC">
              <w:rPr>
                <w:rFonts w:ascii="Times New Roman" w:eastAsia="仿宋_GB2312" w:hAnsi="Times New Roman" w:cs="Times New Roman" w:hint="eastAsia"/>
                <w:color w:val="000000" w:themeColor="text1"/>
                <w:sz w:val="28"/>
                <w:szCs w:val="28"/>
              </w:rPr>
              <w:t xml:space="preserve">         </w:t>
            </w:r>
            <w:r w:rsidR="00F66EAF" w:rsidRPr="00F271AC">
              <w:rPr>
                <w:rFonts w:ascii="Times New Roman" w:eastAsia="仿宋_GB2312" w:hAnsi="Times New Roman" w:cs="Times New Roman" w:hint="eastAsia"/>
                <w:color w:val="000000" w:themeColor="text1"/>
                <w:sz w:val="28"/>
                <w:szCs w:val="28"/>
              </w:rPr>
              <w:t>获奖等级</w:t>
            </w:r>
          </w:p>
          <w:p w:rsidR="00F66EAF" w:rsidRPr="00F271AC" w:rsidRDefault="00F271AC"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 xml:space="preserve"> </w:t>
            </w:r>
            <w:r w:rsidR="00F66EAF" w:rsidRPr="00F271AC">
              <w:rPr>
                <w:rFonts w:ascii="Times New Roman" w:eastAsia="仿宋_GB2312" w:hAnsi="Times New Roman" w:cs="Times New Roman" w:hint="eastAsia"/>
                <w:color w:val="000000" w:themeColor="text1"/>
                <w:sz w:val="28"/>
                <w:szCs w:val="28"/>
              </w:rPr>
              <w:t>工作量</w:t>
            </w:r>
          </w:p>
          <w:p w:rsidR="00F66EAF" w:rsidRPr="00F271AC" w:rsidRDefault="00F66EAF" w:rsidP="00F271AC">
            <w:pPr>
              <w:widowControl/>
              <w:adjustRightInd w:val="0"/>
              <w:snapToGrid w:val="0"/>
              <w:spacing w:line="288" w:lineRule="auto"/>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竞赛级别</w:t>
            </w:r>
          </w:p>
        </w:tc>
        <w:tc>
          <w:tcPr>
            <w:tcW w:w="1786"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一等奖</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二等奖</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三等奖</w:t>
            </w:r>
          </w:p>
        </w:tc>
      </w:tr>
      <w:tr w:rsidR="00F66EAF" w:rsidRPr="00697E61" w:rsidTr="00F271AC">
        <w:trPr>
          <w:trHeight w:val="413"/>
          <w:jc w:val="center"/>
        </w:trPr>
        <w:tc>
          <w:tcPr>
            <w:tcW w:w="2740"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国际级</w:t>
            </w:r>
          </w:p>
        </w:tc>
        <w:tc>
          <w:tcPr>
            <w:tcW w:w="1786"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1429</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857</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429</w:t>
            </w:r>
          </w:p>
        </w:tc>
      </w:tr>
      <w:tr w:rsidR="00F66EAF" w:rsidRPr="00697E61" w:rsidTr="00F271AC">
        <w:trPr>
          <w:trHeight w:val="413"/>
          <w:jc w:val="center"/>
        </w:trPr>
        <w:tc>
          <w:tcPr>
            <w:tcW w:w="2740"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国家级</w:t>
            </w:r>
          </w:p>
        </w:tc>
        <w:tc>
          <w:tcPr>
            <w:tcW w:w="1786"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714</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429</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286</w:t>
            </w:r>
          </w:p>
        </w:tc>
      </w:tr>
      <w:tr w:rsidR="00F66EAF" w:rsidRPr="00697E61" w:rsidTr="00F271AC">
        <w:trPr>
          <w:trHeight w:val="413"/>
          <w:jc w:val="center"/>
        </w:trPr>
        <w:tc>
          <w:tcPr>
            <w:tcW w:w="2740"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省级</w:t>
            </w:r>
          </w:p>
        </w:tc>
        <w:tc>
          <w:tcPr>
            <w:tcW w:w="1786"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286</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143</w:t>
            </w:r>
          </w:p>
        </w:tc>
        <w:tc>
          <w:tcPr>
            <w:tcW w:w="1787" w:type="dxa"/>
            <w:vAlign w:val="center"/>
          </w:tcPr>
          <w:p w:rsidR="00F66EAF" w:rsidRPr="00F271AC" w:rsidRDefault="00F66EAF" w:rsidP="00F271AC">
            <w:pPr>
              <w:widowControl/>
              <w:adjustRightInd w:val="0"/>
              <w:snapToGrid w:val="0"/>
              <w:spacing w:line="288" w:lineRule="auto"/>
              <w:jc w:val="center"/>
              <w:rPr>
                <w:rFonts w:ascii="Times New Roman" w:eastAsia="仿宋_GB2312" w:hAnsi="Times New Roman" w:cs="Times New Roman"/>
                <w:color w:val="000000" w:themeColor="text1"/>
                <w:sz w:val="28"/>
                <w:szCs w:val="28"/>
              </w:rPr>
            </w:pPr>
            <w:r w:rsidRPr="00F271AC">
              <w:rPr>
                <w:rFonts w:ascii="Times New Roman" w:eastAsia="仿宋_GB2312" w:hAnsi="Times New Roman" w:cs="Times New Roman" w:hint="eastAsia"/>
                <w:color w:val="000000" w:themeColor="text1"/>
                <w:sz w:val="28"/>
                <w:szCs w:val="28"/>
              </w:rPr>
              <w:t>72</w:t>
            </w:r>
          </w:p>
        </w:tc>
      </w:tr>
    </w:tbl>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竞赛项目多次获奖，以最高奖项进行奖励。设置特等奖的竞赛项目，特等奖参照一等奖标准奖励，一、二等奖参照二、三等奖标准奖励。</w:t>
      </w:r>
      <w:r w:rsidR="0040217D" w:rsidRPr="00D7276D">
        <w:rPr>
          <w:rFonts w:ascii="Times New Roman" w:eastAsia="仿宋_GB2312" w:hAnsi="Times New Roman" w:cs="Times New Roman" w:hint="eastAsia"/>
          <w:color w:val="000000" w:themeColor="text1"/>
          <w:sz w:val="32"/>
          <w:szCs w:val="32"/>
        </w:rPr>
        <w:t>获奖等级为金、银和铜奖的大学生科技竞赛项目，分别对应本办法中的一等奖、二等奖和三等奖。</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2.</w:t>
      </w:r>
      <w:r w:rsidRPr="00D7276D">
        <w:rPr>
          <w:rFonts w:ascii="Times New Roman" w:eastAsia="仿宋_GB2312" w:hAnsi="Times New Roman" w:cs="Times New Roman" w:hint="eastAsia"/>
          <w:color w:val="000000" w:themeColor="text1"/>
          <w:sz w:val="32"/>
          <w:szCs w:val="32"/>
        </w:rPr>
        <w:t>以笔试答卷方式进行参赛的竞赛项目，只取其国家级</w:t>
      </w:r>
      <w:r w:rsidR="00FB635E" w:rsidRPr="00D7276D">
        <w:rPr>
          <w:rFonts w:ascii="Times New Roman" w:eastAsia="仿宋_GB2312" w:hAnsi="Times New Roman" w:cs="Times New Roman" w:hint="eastAsia"/>
          <w:color w:val="000000" w:themeColor="text1"/>
          <w:sz w:val="32"/>
          <w:szCs w:val="32"/>
        </w:rPr>
        <w:t>及</w:t>
      </w:r>
      <w:r w:rsidRPr="00D7276D">
        <w:rPr>
          <w:rFonts w:ascii="Times New Roman" w:eastAsia="仿宋_GB2312" w:hAnsi="Times New Roman" w:cs="Times New Roman" w:hint="eastAsia"/>
          <w:color w:val="000000" w:themeColor="text1"/>
          <w:sz w:val="32"/>
          <w:szCs w:val="32"/>
        </w:rPr>
        <w:t>以上奖项。</w:t>
      </w:r>
      <w:r w:rsidRPr="00D7276D">
        <w:rPr>
          <w:rFonts w:ascii="Times New Roman" w:eastAsia="仿宋_GB2312" w:hAnsi="Times New Roman" w:cs="Times New Roman" w:hint="eastAsia"/>
          <w:color w:val="000000" w:themeColor="text1"/>
          <w:sz w:val="32"/>
          <w:szCs w:val="32"/>
        </w:rPr>
        <w:t xml:space="preserve"> </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3.</w:t>
      </w:r>
      <w:r w:rsidRPr="00D7276D">
        <w:rPr>
          <w:rFonts w:ascii="Times New Roman" w:eastAsia="仿宋_GB2312" w:hAnsi="Times New Roman" w:cs="Times New Roman" w:hint="eastAsia"/>
          <w:color w:val="000000" w:themeColor="text1"/>
          <w:sz w:val="32"/>
          <w:szCs w:val="32"/>
        </w:rPr>
        <w:t>对科技竞赛项目承办单位，竞赛成绩突出的给予适当奖励。</w:t>
      </w:r>
    </w:p>
    <w:p w:rsidR="00F66EAF" w:rsidRPr="00D7276D" w:rsidRDefault="00F66EAF" w:rsidP="00EA4169">
      <w:pPr>
        <w:widowControl/>
        <w:spacing w:line="560" w:lineRule="exact"/>
        <w:ind w:firstLineChars="200" w:firstLine="640"/>
        <w:rPr>
          <w:rFonts w:ascii="Times New Roman" w:eastAsia="仿宋_GB2312" w:hAnsi="Times New Roman" w:cs="Times New Roman"/>
          <w:color w:val="000000" w:themeColor="text1"/>
          <w:sz w:val="32"/>
          <w:szCs w:val="32"/>
        </w:rPr>
      </w:pPr>
      <w:r w:rsidRPr="00D7276D">
        <w:rPr>
          <w:rFonts w:ascii="Times New Roman" w:eastAsia="仿宋_GB2312" w:hAnsi="Times New Roman" w:cs="Times New Roman" w:hint="eastAsia"/>
          <w:color w:val="000000" w:themeColor="text1"/>
          <w:sz w:val="32"/>
          <w:szCs w:val="32"/>
        </w:rPr>
        <w:t>4.</w:t>
      </w:r>
      <w:r w:rsidRPr="00D7276D">
        <w:rPr>
          <w:rFonts w:ascii="Times New Roman" w:eastAsia="仿宋_GB2312" w:hAnsi="Times New Roman" w:cs="Times New Roman" w:hint="eastAsia"/>
          <w:color w:val="000000" w:themeColor="text1"/>
          <w:sz w:val="32"/>
          <w:szCs w:val="32"/>
        </w:rPr>
        <w:t>对参加中国国际“互联网</w:t>
      </w:r>
      <w:r w:rsidRPr="00D7276D">
        <w:rPr>
          <w:rFonts w:ascii="Times New Roman" w:eastAsia="仿宋_GB2312" w:hAnsi="Times New Roman" w:cs="Times New Roman" w:hint="eastAsia"/>
          <w:color w:val="000000" w:themeColor="text1"/>
          <w:sz w:val="32"/>
          <w:szCs w:val="32"/>
        </w:rPr>
        <w:t>+</w:t>
      </w:r>
      <w:r w:rsidRPr="00D7276D">
        <w:rPr>
          <w:rFonts w:ascii="Times New Roman" w:eastAsia="仿宋_GB2312" w:hAnsi="Times New Roman" w:cs="Times New Roman" w:hint="eastAsia"/>
          <w:color w:val="000000" w:themeColor="text1"/>
          <w:sz w:val="32"/>
          <w:szCs w:val="32"/>
        </w:rPr>
        <w:t>”大学生创新创业大赛的指导教师奖励办法，根据《黑龙江工程学院中国国际“互联网</w:t>
      </w:r>
      <w:r w:rsidRPr="00D7276D">
        <w:rPr>
          <w:rFonts w:ascii="Times New Roman" w:eastAsia="仿宋_GB2312" w:hAnsi="Times New Roman" w:cs="Times New Roman" w:hint="eastAsia"/>
          <w:color w:val="000000" w:themeColor="text1"/>
          <w:sz w:val="32"/>
          <w:szCs w:val="32"/>
        </w:rPr>
        <w:t>+</w:t>
      </w:r>
      <w:r w:rsidRPr="00D7276D">
        <w:rPr>
          <w:rFonts w:ascii="Times New Roman" w:eastAsia="仿宋_GB2312" w:hAnsi="Times New Roman" w:cs="Times New Roman" w:hint="eastAsia"/>
          <w:color w:val="000000" w:themeColor="text1"/>
          <w:sz w:val="32"/>
          <w:szCs w:val="32"/>
        </w:rPr>
        <w:t>”大学生创新创业大赛激励管理办法》执行。</w:t>
      </w:r>
    </w:p>
    <w:p w:rsidR="00F66EAF" w:rsidRPr="00EA4169" w:rsidRDefault="001B539D" w:rsidP="001B539D">
      <w:pPr>
        <w:pStyle w:val="a6"/>
        <w:widowControl/>
        <w:adjustRightInd w:val="0"/>
        <w:spacing w:beforeLines="20" w:before="62" w:beforeAutospacing="0" w:afterAutospacing="0" w:line="560" w:lineRule="exact"/>
        <w:jc w:val="center"/>
        <w:rPr>
          <w:rStyle w:val="a7"/>
          <w:rFonts w:ascii="Times New Roman" w:eastAsia="黑体" w:hAnsi="Times New Roman"/>
          <w:b w:val="0"/>
          <w:color w:val="000000" w:themeColor="text1"/>
          <w:sz w:val="32"/>
          <w:szCs w:val="32"/>
        </w:rPr>
      </w:pPr>
      <w:r>
        <w:rPr>
          <w:rStyle w:val="a7"/>
          <w:rFonts w:ascii="Times New Roman" w:eastAsia="黑体" w:hAnsi="Times New Roman" w:hint="eastAsia"/>
          <w:b w:val="0"/>
          <w:color w:val="000000" w:themeColor="text1"/>
          <w:sz w:val="32"/>
          <w:szCs w:val="32"/>
        </w:rPr>
        <w:t>第六章</w:t>
      </w:r>
      <w:r>
        <w:rPr>
          <w:rStyle w:val="a7"/>
          <w:rFonts w:ascii="Times New Roman" w:eastAsia="黑体" w:hAnsi="Times New Roman" w:hint="eastAsia"/>
          <w:b w:val="0"/>
          <w:color w:val="000000" w:themeColor="text1"/>
          <w:sz w:val="32"/>
          <w:szCs w:val="32"/>
        </w:rPr>
        <w:t xml:space="preserve">  </w:t>
      </w:r>
      <w:r w:rsidR="00F66EAF" w:rsidRPr="00EA4169">
        <w:rPr>
          <w:rStyle w:val="a7"/>
          <w:rFonts w:ascii="Times New Roman" w:eastAsia="黑体" w:hAnsi="Times New Roman" w:hint="eastAsia"/>
          <w:b w:val="0"/>
          <w:color w:val="000000" w:themeColor="text1"/>
          <w:sz w:val="32"/>
          <w:szCs w:val="32"/>
        </w:rPr>
        <w:t>附</w:t>
      </w:r>
      <w:r w:rsidR="00DE2E8F">
        <w:rPr>
          <w:rStyle w:val="a7"/>
          <w:rFonts w:ascii="Times New Roman" w:eastAsia="黑体" w:hAnsi="Times New Roman" w:hint="eastAsia"/>
          <w:b w:val="0"/>
          <w:color w:val="000000" w:themeColor="text1"/>
          <w:sz w:val="32"/>
          <w:szCs w:val="32"/>
        </w:rPr>
        <w:t xml:space="preserve">  </w:t>
      </w:r>
      <w:r w:rsidR="00F66EAF" w:rsidRPr="00EA4169">
        <w:rPr>
          <w:rStyle w:val="a7"/>
          <w:rFonts w:ascii="Times New Roman" w:eastAsia="黑体" w:hAnsi="Times New Roman" w:hint="eastAsia"/>
          <w:b w:val="0"/>
          <w:color w:val="000000" w:themeColor="text1"/>
          <w:sz w:val="32"/>
          <w:szCs w:val="32"/>
        </w:rPr>
        <w:t>则</w:t>
      </w:r>
    </w:p>
    <w:p w:rsidR="00F66EAF" w:rsidRPr="00EA4169"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t>第十</w:t>
      </w:r>
      <w:r>
        <w:rPr>
          <w:rFonts w:ascii="Times New Roman" w:eastAsia="仿宋_GB2312" w:hAnsi="Times New Roman" w:cs="Times New Roman" w:hint="eastAsia"/>
          <w:b/>
          <w:color w:val="000000" w:themeColor="text1"/>
          <w:sz w:val="32"/>
          <w:szCs w:val="32"/>
        </w:rPr>
        <w:t>九</w:t>
      </w:r>
      <w:r w:rsidRPr="00A83909">
        <w:rPr>
          <w:rFonts w:ascii="Times New Roman" w:eastAsia="仿宋_GB2312" w:hAnsi="Times New Roman" w:cs="Times New Roman" w:hint="eastAsia"/>
          <w:b/>
          <w:color w:val="000000" w:themeColor="text1"/>
          <w:sz w:val="32"/>
          <w:szCs w:val="32"/>
        </w:rPr>
        <w:t>条</w:t>
      </w:r>
      <w:r>
        <w:rPr>
          <w:rFonts w:ascii="Times New Roman" w:eastAsia="仿宋_GB2312" w:hAnsi="Times New Roman" w:cs="Times New Roman" w:hint="eastAsia"/>
          <w:b/>
          <w:color w:val="000000" w:themeColor="text1"/>
          <w:sz w:val="32"/>
          <w:szCs w:val="32"/>
        </w:rPr>
        <w:t xml:space="preserve"> </w:t>
      </w:r>
      <w:r w:rsidRPr="00D7276D">
        <w:rPr>
          <w:rFonts w:ascii="Times New Roman" w:eastAsia="仿宋_GB2312" w:hAnsi="Times New Roman" w:cs="Times New Roman" w:hint="eastAsia"/>
          <w:b/>
          <w:color w:val="000000" w:themeColor="text1"/>
          <w:sz w:val="32"/>
          <w:szCs w:val="32"/>
        </w:rPr>
        <w:t xml:space="preserve"> </w:t>
      </w:r>
      <w:r w:rsidR="00F66EAF" w:rsidRPr="00D7276D">
        <w:rPr>
          <w:rFonts w:ascii="Times New Roman" w:eastAsia="仿宋_GB2312" w:hAnsi="Times New Roman" w:cs="Times New Roman" w:hint="eastAsia"/>
          <w:color w:val="000000" w:themeColor="text1"/>
          <w:sz w:val="32"/>
          <w:szCs w:val="32"/>
        </w:rPr>
        <w:t>本办法自</w:t>
      </w:r>
      <w:r w:rsidR="00C67163" w:rsidRPr="00D7276D">
        <w:rPr>
          <w:rFonts w:ascii="Times New Roman" w:eastAsia="仿宋_GB2312" w:hAnsi="Times New Roman" w:cs="Times New Roman" w:hint="eastAsia"/>
          <w:color w:val="000000" w:themeColor="text1"/>
          <w:sz w:val="32"/>
          <w:szCs w:val="32"/>
        </w:rPr>
        <w:t>2023</w:t>
      </w:r>
      <w:r w:rsidR="00C67163" w:rsidRPr="00D7276D">
        <w:rPr>
          <w:rFonts w:ascii="Times New Roman" w:eastAsia="仿宋_GB2312" w:hAnsi="Times New Roman" w:cs="Times New Roman" w:hint="eastAsia"/>
          <w:color w:val="000000" w:themeColor="text1"/>
          <w:sz w:val="32"/>
          <w:szCs w:val="32"/>
        </w:rPr>
        <w:t>年</w:t>
      </w:r>
      <w:r w:rsidR="00C67163" w:rsidRPr="00D7276D">
        <w:rPr>
          <w:rFonts w:ascii="Times New Roman" w:eastAsia="仿宋_GB2312" w:hAnsi="Times New Roman" w:cs="Times New Roman" w:hint="eastAsia"/>
          <w:color w:val="000000" w:themeColor="text1"/>
          <w:sz w:val="32"/>
          <w:szCs w:val="32"/>
        </w:rPr>
        <w:t>1</w:t>
      </w:r>
      <w:r w:rsidR="00C67163" w:rsidRPr="00D7276D">
        <w:rPr>
          <w:rFonts w:ascii="Times New Roman" w:eastAsia="仿宋_GB2312" w:hAnsi="Times New Roman" w:cs="Times New Roman" w:hint="eastAsia"/>
          <w:color w:val="000000" w:themeColor="text1"/>
          <w:sz w:val="32"/>
          <w:szCs w:val="32"/>
        </w:rPr>
        <w:t>月</w:t>
      </w:r>
      <w:r w:rsidR="00C67163" w:rsidRPr="00D7276D">
        <w:rPr>
          <w:rFonts w:ascii="Times New Roman" w:eastAsia="仿宋_GB2312" w:hAnsi="Times New Roman" w:cs="Times New Roman" w:hint="eastAsia"/>
          <w:color w:val="000000" w:themeColor="text1"/>
          <w:sz w:val="32"/>
          <w:szCs w:val="32"/>
        </w:rPr>
        <w:t>1</w:t>
      </w:r>
      <w:r w:rsidR="00C67163" w:rsidRPr="00D7276D">
        <w:rPr>
          <w:rFonts w:ascii="Times New Roman" w:eastAsia="仿宋_GB2312" w:hAnsi="Times New Roman" w:cs="Times New Roman" w:hint="eastAsia"/>
          <w:color w:val="000000" w:themeColor="text1"/>
          <w:sz w:val="32"/>
          <w:szCs w:val="32"/>
        </w:rPr>
        <w:t>日</w:t>
      </w:r>
      <w:r w:rsidR="00F66EAF" w:rsidRPr="00D7276D">
        <w:rPr>
          <w:rFonts w:ascii="Times New Roman" w:eastAsia="仿宋_GB2312" w:hAnsi="Times New Roman" w:cs="Times New Roman" w:hint="eastAsia"/>
          <w:color w:val="000000" w:themeColor="text1"/>
          <w:sz w:val="32"/>
          <w:szCs w:val="32"/>
        </w:rPr>
        <w:t>起</w:t>
      </w:r>
      <w:r w:rsidR="0040217D" w:rsidRPr="00D7276D">
        <w:rPr>
          <w:rFonts w:ascii="Times New Roman" w:eastAsia="仿宋_GB2312" w:hAnsi="Times New Roman" w:cs="Times New Roman" w:hint="eastAsia"/>
          <w:color w:val="000000" w:themeColor="text1"/>
          <w:sz w:val="32"/>
          <w:szCs w:val="32"/>
        </w:rPr>
        <w:t>施</w:t>
      </w:r>
      <w:r w:rsidR="00F66EAF" w:rsidRPr="00D7276D">
        <w:rPr>
          <w:rFonts w:ascii="Times New Roman" w:eastAsia="仿宋_GB2312" w:hAnsi="Times New Roman" w:cs="Times New Roman" w:hint="eastAsia"/>
          <w:color w:val="000000" w:themeColor="text1"/>
          <w:sz w:val="32"/>
          <w:szCs w:val="32"/>
        </w:rPr>
        <w:t>行，</w:t>
      </w:r>
      <w:r w:rsidR="004B4039" w:rsidRPr="00D7276D">
        <w:rPr>
          <w:rFonts w:ascii="Times New Roman" w:eastAsia="仿宋_GB2312" w:hAnsi="Times New Roman" w:cs="Times New Roman" w:hint="eastAsia"/>
          <w:color w:val="000000" w:themeColor="text1"/>
          <w:sz w:val="32"/>
          <w:szCs w:val="32"/>
        </w:rPr>
        <w:t>原《黑龙江工程学院大学生科技竞赛管理办法（修订）》（</w:t>
      </w:r>
      <w:proofErr w:type="gramStart"/>
      <w:r w:rsidR="004B4039" w:rsidRPr="00D7276D">
        <w:rPr>
          <w:rFonts w:ascii="Times New Roman" w:eastAsia="仿宋_GB2312" w:hAnsi="Times New Roman" w:cs="Times New Roman" w:hint="eastAsia"/>
          <w:color w:val="000000" w:themeColor="text1"/>
          <w:sz w:val="32"/>
          <w:szCs w:val="32"/>
        </w:rPr>
        <w:t>黑工程院教</w:t>
      </w:r>
      <w:proofErr w:type="gramEnd"/>
      <w:r w:rsidR="004B4039" w:rsidRPr="00D7276D">
        <w:rPr>
          <w:rFonts w:ascii="Times New Roman" w:eastAsia="仿宋_GB2312" w:hAnsi="Times New Roman" w:cs="Times New Roman" w:hint="eastAsia"/>
          <w:color w:val="000000" w:themeColor="text1"/>
          <w:sz w:val="32"/>
          <w:szCs w:val="32"/>
        </w:rPr>
        <w:t>〔</w:t>
      </w:r>
      <w:r w:rsidR="004B4039" w:rsidRPr="00D7276D">
        <w:rPr>
          <w:rFonts w:ascii="Times New Roman" w:eastAsia="仿宋_GB2312" w:hAnsi="Times New Roman" w:cs="Times New Roman" w:hint="eastAsia"/>
          <w:color w:val="000000" w:themeColor="text1"/>
          <w:sz w:val="32"/>
          <w:szCs w:val="32"/>
        </w:rPr>
        <w:t>2012</w:t>
      </w:r>
      <w:r w:rsidR="004B4039" w:rsidRPr="00D7276D">
        <w:rPr>
          <w:rFonts w:ascii="Times New Roman" w:eastAsia="仿宋_GB2312" w:hAnsi="Times New Roman" w:cs="Times New Roman" w:hint="eastAsia"/>
          <w:color w:val="000000" w:themeColor="text1"/>
          <w:sz w:val="32"/>
          <w:szCs w:val="32"/>
        </w:rPr>
        <w:t>〕</w:t>
      </w:r>
      <w:r w:rsidR="004B4039" w:rsidRPr="00D7276D">
        <w:rPr>
          <w:rFonts w:ascii="Times New Roman" w:eastAsia="仿宋_GB2312" w:hAnsi="Times New Roman" w:cs="Times New Roman" w:hint="eastAsia"/>
          <w:color w:val="000000" w:themeColor="text1"/>
          <w:sz w:val="32"/>
          <w:szCs w:val="32"/>
        </w:rPr>
        <w:t>1</w:t>
      </w:r>
      <w:r w:rsidR="004B4039" w:rsidRPr="00D7276D">
        <w:rPr>
          <w:rFonts w:ascii="Times New Roman" w:eastAsia="仿宋_GB2312" w:hAnsi="Times New Roman" w:cs="Times New Roman" w:hint="eastAsia"/>
          <w:color w:val="000000" w:themeColor="text1"/>
          <w:sz w:val="32"/>
          <w:szCs w:val="32"/>
        </w:rPr>
        <w:t>号）、《黑龙江工程学院大</w:t>
      </w:r>
      <w:r w:rsidR="004B4039" w:rsidRPr="00EA4169">
        <w:rPr>
          <w:rFonts w:ascii="Times New Roman" w:eastAsia="仿宋_GB2312" w:hAnsi="Times New Roman" w:cs="Times New Roman" w:hint="eastAsia"/>
          <w:color w:val="000000" w:themeColor="text1"/>
          <w:sz w:val="32"/>
          <w:szCs w:val="32"/>
        </w:rPr>
        <w:t>学生科技竞赛管理办法（修订）的补充规定（试行）》（</w:t>
      </w:r>
      <w:proofErr w:type="gramStart"/>
      <w:r w:rsidR="004B4039" w:rsidRPr="00EA4169">
        <w:rPr>
          <w:rFonts w:ascii="Times New Roman" w:eastAsia="仿宋_GB2312" w:hAnsi="Times New Roman" w:cs="Times New Roman" w:hint="eastAsia"/>
          <w:color w:val="000000" w:themeColor="text1"/>
          <w:sz w:val="32"/>
          <w:szCs w:val="32"/>
        </w:rPr>
        <w:t>黑工程院教</w:t>
      </w:r>
      <w:proofErr w:type="gramEnd"/>
      <w:r w:rsidR="004B4039" w:rsidRPr="00EA4169">
        <w:rPr>
          <w:rFonts w:ascii="Times New Roman" w:eastAsia="仿宋_GB2312" w:hAnsi="Times New Roman" w:cs="Times New Roman" w:hint="eastAsia"/>
          <w:color w:val="000000" w:themeColor="text1"/>
          <w:sz w:val="32"/>
          <w:szCs w:val="32"/>
        </w:rPr>
        <w:t>发〔</w:t>
      </w:r>
      <w:r w:rsidR="004B4039" w:rsidRPr="00EA4169">
        <w:rPr>
          <w:rFonts w:ascii="Times New Roman" w:eastAsia="仿宋_GB2312" w:hAnsi="Times New Roman" w:cs="Times New Roman" w:hint="eastAsia"/>
          <w:color w:val="000000" w:themeColor="text1"/>
          <w:sz w:val="32"/>
          <w:szCs w:val="32"/>
        </w:rPr>
        <w:t>2014</w:t>
      </w:r>
      <w:r w:rsidR="004B4039" w:rsidRPr="00EA4169">
        <w:rPr>
          <w:rFonts w:ascii="Times New Roman" w:eastAsia="仿宋_GB2312" w:hAnsi="Times New Roman" w:cs="Times New Roman" w:hint="eastAsia"/>
          <w:color w:val="000000" w:themeColor="text1"/>
          <w:sz w:val="32"/>
          <w:szCs w:val="32"/>
        </w:rPr>
        <w:t>〕</w:t>
      </w:r>
      <w:r w:rsidR="004B4039" w:rsidRPr="00EA4169">
        <w:rPr>
          <w:rFonts w:ascii="Times New Roman" w:eastAsia="仿宋_GB2312" w:hAnsi="Times New Roman" w:cs="Times New Roman" w:hint="eastAsia"/>
          <w:color w:val="000000" w:themeColor="text1"/>
          <w:sz w:val="32"/>
          <w:szCs w:val="32"/>
        </w:rPr>
        <w:t>3</w:t>
      </w:r>
      <w:r w:rsidR="004B4039" w:rsidRPr="00EA4169">
        <w:rPr>
          <w:rFonts w:ascii="Times New Roman" w:eastAsia="仿宋_GB2312" w:hAnsi="Times New Roman" w:cs="Times New Roman" w:hint="eastAsia"/>
          <w:color w:val="000000" w:themeColor="text1"/>
          <w:sz w:val="32"/>
          <w:szCs w:val="32"/>
        </w:rPr>
        <w:t>号）及《黑龙江工程学院大学生科技竞赛管理办法（修订）的补充规定》（</w:t>
      </w:r>
      <w:proofErr w:type="gramStart"/>
      <w:r w:rsidR="004B4039" w:rsidRPr="00EA4169">
        <w:rPr>
          <w:rFonts w:ascii="Times New Roman" w:eastAsia="仿宋_GB2312" w:hAnsi="Times New Roman" w:cs="Times New Roman" w:hint="eastAsia"/>
          <w:color w:val="000000" w:themeColor="text1"/>
          <w:sz w:val="32"/>
          <w:szCs w:val="32"/>
        </w:rPr>
        <w:t>黑工程院教</w:t>
      </w:r>
      <w:proofErr w:type="gramEnd"/>
      <w:r w:rsidR="004B4039" w:rsidRPr="00EA4169">
        <w:rPr>
          <w:rFonts w:ascii="Times New Roman" w:eastAsia="仿宋_GB2312" w:hAnsi="Times New Roman" w:cs="Times New Roman" w:hint="eastAsia"/>
          <w:color w:val="000000" w:themeColor="text1"/>
          <w:sz w:val="32"/>
          <w:szCs w:val="32"/>
        </w:rPr>
        <w:t>发〔</w:t>
      </w:r>
      <w:r w:rsidR="004B4039" w:rsidRPr="00EA4169">
        <w:rPr>
          <w:rFonts w:ascii="Times New Roman" w:eastAsia="仿宋_GB2312" w:hAnsi="Times New Roman" w:cs="Times New Roman" w:hint="eastAsia"/>
          <w:color w:val="000000" w:themeColor="text1"/>
          <w:sz w:val="32"/>
          <w:szCs w:val="32"/>
        </w:rPr>
        <w:t>2021</w:t>
      </w:r>
      <w:r w:rsidR="004B4039" w:rsidRPr="00EA4169">
        <w:rPr>
          <w:rFonts w:ascii="Times New Roman" w:eastAsia="仿宋_GB2312" w:hAnsi="Times New Roman" w:cs="Times New Roman" w:hint="eastAsia"/>
          <w:color w:val="000000" w:themeColor="text1"/>
          <w:sz w:val="32"/>
          <w:szCs w:val="32"/>
        </w:rPr>
        <w:t>〕</w:t>
      </w:r>
      <w:r w:rsidR="004B4039" w:rsidRPr="00EA4169">
        <w:rPr>
          <w:rFonts w:ascii="Times New Roman" w:eastAsia="仿宋_GB2312" w:hAnsi="Times New Roman" w:cs="Times New Roman" w:hint="eastAsia"/>
          <w:color w:val="000000" w:themeColor="text1"/>
          <w:sz w:val="32"/>
          <w:szCs w:val="32"/>
        </w:rPr>
        <w:t>1</w:t>
      </w:r>
      <w:r w:rsidR="004B4039" w:rsidRPr="00EA4169">
        <w:rPr>
          <w:rFonts w:ascii="Times New Roman" w:eastAsia="仿宋_GB2312" w:hAnsi="Times New Roman" w:cs="Times New Roman" w:hint="eastAsia"/>
          <w:color w:val="000000" w:themeColor="text1"/>
          <w:sz w:val="32"/>
          <w:szCs w:val="32"/>
        </w:rPr>
        <w:t>号）</w:t>
      </w:r>
      <w:r w:rsidR="001E0E91">
        <w:rPr>
          <w:rFonts w:ascii="Times New Roman" w:eastAsia="仿宋_GB2312" w:hAnsi="Times New Roman" w:cs="Times New Roman" w:hint="eastAsia"/>
          <w:color w:val="000000" w:themeColor="text1"/>
          <w:sz w:val="32"/>
          <w:szCs w:val="32"/>
        </w:rPr>
        <w:t>自本办法施行日起</w:t>
      </w:r>
      <w:r w:rsidR="004B4039" w:rsidRPr="00EA4169">
        <w:rPr>
          <w:rFonts w:ascii="Times New Roman" w:eastAsia="仿宋_GB2312" w:hAnsi="Times New Roman" w:cs="Times New Roman" w:hint="eastAsia"/>
          <w:color w:val="000000" w:themeColor="text1"/>
          <w:sz w:val="32"/>
          <w:szCs w:val="32"/>
        </w:rPr>
        <w:t>废止。</w:t>
      </w:r>
      <w:bookmarkStart w:id="0" w:name="_GoBack"/>
      <w:bookmarkEnd w:id="0"/>
    </w:p>
    <w:p w:rsidR="00F66EAF" w:rsidRPr="00EA4169" w:rsidRDefault="001B539D" w:rsidP="001B539D">
      <w:pPr>
        <w:widowControl/>
        <w:spacing w:line="560" w:lineRule="exact"/>
        <w:ind w:firstLineChars="200" w:firstLine="643"/>
        <w:rPr>
          <w:rFonts w:ascii="Times New Roman" w:eastAsia="仿宋_GB2312" w:hAnsi="Times New Roman" w:cs="Times New Roman"/>
          <w:color w:val="000000" w:themeColor="text1"/>
          <w:sz w:val="32"/>
          <w:szCs w:val="32"/>
        </w:rPr>
      </w:pPr>
      <w:r w:rsidRPr="00A83909">
        <w:rPr>
          <w:rFonts w:ascii="Times New Roman" w:eastAsia="仿宋_GB2312" w:hAnsi="Times New Roman" w:cs="Times New Roman" w:hint="eastAsia"/>
          <w:b/>
          <w:color w:val="000000" w:themeColor="text1"/>
          <w:sz w:val="32"/>
          <w:szCs w:val="32"/>
        </w:rPr>
        <w:lastRenderedPageBreak/>
        <w:t>第</w:t>
      </w:r>
      <w:r>
        <w:rPr>
          <w:rFonts w:ascii="Times New Roman" w:eastAsia="仿宋_GB2312" w:hAnsi="Times New Roman" w:cs="Times New Roman" w:hint="eastAsia"/>
          <w:b/>
          <w:color w:val="000000" w:themeColor="text1"/>
          <w:sz w:val="32"/>
          <w:szCs w:val="32"/>
        </w:rPr>
        <w:t>二十</w:t>
      </w:r>
      <w:r w:rsidRPr="00A83909">
        <w:rPr>
          <w:rFonts w:ascii="Times New Roman" w:eastAsia="仿宋_GB2312" w:hAnsi="Times New Roman" w:cs="Times New Roman" w:hint="eastAsia"/>
          <w:b/>
          <w:color w:val="000000" w:themeColor="text1"/>
          <w:sz w:val="32"/>
          <w:szCs w:val="32"/>
        </w:rPr>
        <w:t>条</w:t>
      </w:r>
      <w:r>
        <w:rPr>
          <w:rFonts w:ascii="Times New Roman" w:eastAsia="仿宋_GB2312" w:hAnsi="Times New Roman" w:cs="Times New Roman" w:hint="eastAsia"/>
          <w:b/>
          <w:color w:val="000000" w:themeColor="text1"/>
          <w:sz w:val="32"/>
          <w:szCs w:val="32"/>
        </w:rPr>
        <w:t xml:space="preserve">  </w:t>
      </w:r>
      <w:r w:rsidR="004B4039">
        <w:rPr>
          <w:rFonts w:ascii="Times New Roman" w:eastAsia="仿宋_GB2312" w:hAnsi="Times New Roman" w:cs="Times New Roman"/>
          <w:color w:val="000000" w:themeColor="text1"/>
          <w:sz w:val="32"/>
          <w:szCs w:val="32"/>
        </w:rPr>
        <w:t>本办法</w:t>
      </w:r>
      <w:r w:rsidR="004B4039" w:rsidRPr="00EA4169">
        <w:rPr>
          <w:rFonts w:ascii="Times New Roman" w:eastAsia="仿宋_GB2312" w:hAnsi="Times New Roman" w:cs="Times New Roman" w:hint="eastAsia"/>
          <w:color w:val="000000" w:themeColor="text1"/>
          <w:sz w:val="32"/>
          <w:szCs w:val="32"/>
        </w:rPr>
        <w:t>由教务处负责解释。</w:t>
      </w:r>
    </w:p>
    <w:sectPr w:rsidR="00F66EAF" w:rsidRPr="00EA4169">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0B" w:rsidRDefault="00D7460B">
      <w:r>
        <w:separator/>
      </w:r>
    </w:p>
  </w:endnote>
  <w:endnote w:type="continuationSeparator" w:id="0">
    <w:p w:rsidR="00D7460B" w:rsidRDefault="00D7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9" w:rsidRDefault="007D6330">
    <w:pPr>
      <w:pStyle w:val="a4"/>
    </w:pPr>
    <w:r>
      <w:rPr>
        <w:noProof/>
      </w:rPr>
      <mc:AlternateContent>
        <mc:Choice Requires="wps">
          <w:drawing>
            <wp:anchor distT="0" distB="0" distL="114300" distR="114300" simplePos="0" relativeHeight="251659264" behindDoc="0" locked="0" layoutInCell="1" allowOverlap="1" wp14:anchorId="4FA5C4F0" wp14:editId="258100D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56F9" w:rsidRDefault="007D6330">
                          <w:pPr>
                            <w:pStyle w:val="a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7276D">
                            <w:rPr>
                              <w:rFonts w:ascii="Times New Roman" w:hAnsi="Times New Roman" w:cs="Times New Roman"/>
                              <w:noProof/>
                              <w:sz w:val="28"/>
                              <w:szCs w:val="28"/>
                            </w:rPr>
                            <w:t>- 6 -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156F9" w:rsidRDefault="007D6330">
                    <w:pPr>
                      <w:pStyle w:val="a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7276D">
                      <w:rPr>
                        <w:rFonts w:ascii="Times New Roman" w:hAnsi="Times New Roman" w:cs="Times New Roman"/>
                        <w:noProof/>
                        <w:sz w:val="28"/>
                        <w:szCs w:val="28"/>
                      </w:rPr>
                      <w:t>- 6 -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0B" w:rsidRDefault="00D7460B">
      <w:r>
        <w:separator/>
      </w:r>
    </w:p>
  </w:footnote>
  <w:footnote w:type="continuationSeparator" w:id="0">
    <w:p w:rsidR="00D7460B" w:rsidRDefault="00D74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03289"/>
    <w:rsid w:val="00025C31"/>
    <w:rsid w:val="000673D3"/>
    <w:rsid w:val="00075F4C"/>
    <w:rsid w:val="000822B0"/>
    <w:rsid w:val="000F190B"/>
    <w:rsid w:val="00100176"/>
    <w:rsid w:val="00115BD4"/>
    <w:rsid w:val="0015382D"/>
    <w:rsid w:val="001A53B7"/>
    <w:rsid w:val="001B539D"/>
    <w:rsid w:val="001E0E91"/>
    <w:rsid w:val="001F60AC"/>
    <w:rsid w:val="00201408"/>
    <w:rsid w:val="00202202"/>
    <w:rsid w:val="00204816"/>
    <w:rsid w:val="00214617"/>
    <w:rsid w:val="002156F9"/>
    <w:rsid w:val="002813C1"/>
    <w:rsid w:val="002A5879"/>
    <w:rsid w:val="002B653E"/>
    <w:rsid w:val="002D7861"/>
    <w:rsid w:val="002E6D20"/>
    <w:rsid w:val="00314407"/>
    <w:rsid w:val="003213D7"/>
    <w:rsid w:val="00336A87"/>
    <w:rsid w:val="003A07CE"/>
    <w:rsid w:val="003B0B06"/>
    <w:rsid w:val="003D56ED"/>
    <w:rsid w:val="0040217D"/>
    <w:rsid w:val="00406E4B"/>
    <w:rsid w:val="004314F7"/>
    <w:rsid w:val="0044431F"/>
    <w:rsid w:val="0044622D"/>
    <w:rsid w:val="00450898"/>
    <w:rsid w:val="004B2034"/>
    <w:rsid w:val="004B4039"/>
    <w:rsid w:val="005264B0"/>
    <w:rsid w:val="00536451"/>
    <w:rsid w:val="005477AA"/>
    <w:rsid w:val="00581359"/>
    <w:rsid w:val="00592DEA"/>
    <w:rsid w:val="005937CA"/>
    <w:rsid w:val="005A773D"/>
    <w:rsid w:val="005C1AEA"/>
    <w:rsid w:val="00606B8A"/>
    <w:rsid w:val="00607F36"/>
    <w:rsid w:val="00622CFD"/>
    <w:rsid w:val="00622E0A"/>
    <w:rsid w:val="0063476B"/>
    <w:rsid w:val="0069524F"/>
    <w:rsid w:val="006971C5"/>
    <w:rsid w:val="006F08B0"/>
    <w:rsid w:val="006F1C93"/>
    <w:rsid w:val="006F3127"/>
    <w:rsid w:val="00713E67"/>
    <w:rsid w:val="00735C12"/>
    <w:rsid w:val="00756E09"/>
    <w:rsid w:val="007C62BF"/>
    <w:rsid w:val="007D583C"/>
    <w:rsid w:val="007D6330"/>
    <w:rsid w:val="007E58C0"/>
    <w:rsid w:val="007F04CB"/>
    <w:rsid w:val="008144B5"/>
    <w:rsid w:val="00827A18"/>
    <w:rsid w:val="00863DC7"/>
    <w:rsid w:val="00923416"/>
    <w:rsid w:val="00926EA0"/>
    <w:rsid w:val="00992DE1"/>
    <w:rsid w:val="009D08C0"/>
    <w:rsid w:val="009E482E"/>
    <w:rsid w:val="009F6641"/>
    <w:rsid w:val="00A26338"/>
    <w:rsid w:val="00A51546"/>
    <w:rsid w:val="00A83909"/>
    <w:rsid w:val="00AB42E2"/>
    <w:rsid w:val="00AE0FF0"/>
    <w:rsid w:val="00AE501D"/>
    <w:rsid w:val="00AF3F8A"/>
    <w:rsid w:val="00B32A3C"/>
    <w:rsid w:val="00B348C9"/>
    <w:rsid w:val="00B930F5"/>
    <w:rsid w:val="00B93B94"/>
    <w:rsid w:val="00B952E0"/>
    <w:rsid w:val="00BB7260"/>
    <w:rsid w:val="00C00A9D"/>
    <w:rsid w:val="00C27974"/>
    <w:rsid w:val="00C34A34"/>
    <w:rsid w:val="00C4167E"/>
    <w:rsid w:val="00C67163"/>
    <w:rsid w:val="00C71700"/>
    <w:rsid w:val="00C94EF6"/>
    <w:rsid w:val="00C95FEA"/>
    <w:rsid w:val="00CD6D0A"/>
    <w:rsid w:val="00D20EA4"/>
    <w:rsid w:val="00D2285A"/>
    <w:rsid w:val="00D62124"/>
    <w:rsid w:val="00D62D42"/>
    <w:rsid w:val="00D66052"/>
    <w:rsid w:val="00D7276D"/>
    <w:rsid w:val="00D7460B"/>
    <w:rsid w:val="00D81F3A"/>
    <w:rsid w:val="00DE2E8F"/>
    <w:rsid w:val="00E151DD"/>
    <w:rsid w:val="00E27FD5"/>
    <w:rsid w:val="00E30CED"/>
    <w:rsid w:val="00E4217C"/>
    <w:rsid w:val="00E567BF"/>
    <w:rsid w:val="00E67F24"/>
    <w:rsid w:val="00E87760"/>
    <w:rsid w:val="00E92193"/>
    <w:rsid w:val="00E93756"/>
    <w:rsid w:val="00EA4169"/>
    <w:rsid w:val="00F152C8"/>
    <w:rsid w:val="00F271AC"/>
    <w:rsid w:val="00F57E0B"/>
    <w:rsid w:val="00F6495B"/>
    <w:rsid w:val="00F66EAF"/>
    <w:rsid w:val="00FB635E"/>
    <w:rsid w:val="00FD6344"/>
    <w:rsid w:val="014E3A5C"/>
    <w:rsid w:val="01707A8C"/>
    <w:rsid w:val="01722330"/>
    <w:rsid w:val="018D6777"/>
    <w:rsid w:val="02AF333F"/>
    <w:rsid w:val="03E03289"/>
    <w:rsid w:val="04787C5D"/>
    <w:rsid w:val="04936845"/>
    <w:rsid w:val="049D20A3"/>
    <w:rsid w:val="04C11604"/>
    <w:rsid w:val="0506170D"/>
    <w:rsid w:val="05921CB7"/>
    <w:rsid w:val="064047AA"/>
    <w:rsid w:val="06E23AB3"/>
    <w:rsid w:val="06F07F7E"/>
    <w:rsid w:val="070B4DB8"/>
    <w:rsid w:val="075625F5"/>
    <w:rsid w:val="07DC0503"/>
    <w:rsid w:val="07EA70C4"/>
    <w:rsid w:val="0870581B"/>
    <w:rsid w:val="09AF4121"/>
    <w:rsid w:val="0AC95FD2"/>
    <w:rsid w:val="0ACB73E5"/>
    <w:rsid w:val="0B772A1C"/>
    <w:rsid w:val="0BB04932"/>
    <w:rsid w:val="0C59303F"/>
    <w:rsid w:val="0C8821CC"/>
    <w:rsid w:val="0D841421"/>
    <w:rsid w:val="0DFC04FC"/>
    <w:rsid w:val="0EF425D6"/>
    <w:rsid w:val="0F3F5F47"/>
    <w:rsid w:val="0F9C5147"/>
    <w:rsid w:val="10207B26"/>
    <w:rsid w:val="10E25EF1"/>
    <w:rsid w:val="12211609"/>
    <w:rsid w:val="12322BA6"/>
    <w:rsid w:val="12BD3106"/>
    <w:rsid w:val="13076D7C"/>
    <w:rsid w:val="137727F7"/>
    <w:rsid w:val="13D774BF"/>
    <w:rsid w:val="151C47D6"/>
    <w:rsid w:val="155D58A4"/>
    <w:rsid w:val="160C46A9"/>
    <w:rsid w:val="164C39A8"/>
    <w:rsid w:val="1879650B"/>
    <w:rsid w:val="18A312F5"/>
    <w:rsid w:val="190B6E9A"/>
    <w:rsid w:val="19A51C41"/>
    <w:rsid w:val="19B95A58"/>
    <w:rsid w:val="19B968F6"/>
    <w:rsid w:val="1A5B38A3"/>
    <w:rsid w:val="1AAF3122"/>
    <w:rsid w:val="1AE9107F"/>
    <w:rsid w:val="1B4D553A"/>
    <w:rsid w:val="1B6D5BEA"/>
    <w:rsid w:val="1BC62475"/>
    <w:rsid w:val="1BDD2D6F"/>
    <w:rsid w:val="1BEF4851"/>
    <w:rsid w:val="1C613722"/>
    <w:rsid w:val="1CD852E5"/>
    <w:rsid w:val="1D3F7112"/>
    <w:rsid w:val="1DB31E5D"/>
    <w:rsid w:val="1E4470D6"/>
    <w:rsid w:val="1E7B3521"/>
    <w:rsid w:val="1EF17822"/>
    <w:rsid w:val="1F43738D"/>
    <w:rsid w:val="1F617436"/>
    <w:rsid w:val="20372CB7"/>
    <w:rsid w:val="209B6D55"/>
    <w:rsid w:val="21182154"/>
    <w:rsid w:val="224111B2"/>
    <w:rsid w:val="22754F06"/>
    <w:rsid w:val="233C00A2"/>
    <w:rsid w:val="239F18D8"/>
    <w:rsid w:val="23A82DB5"/>
    <w:rsid w:val="26304A23"/>
    <w:rsid w:val="27D52B4D"/>
    <w:rsid w:val="289447B6"/>
    <w:rsid w:val="28E53263"/>
    <w:rsid w:val="28ED3EC6"/>
    <w:rsid w:val="2905629C"/>
    <w:rsid w:val="29557A6B"/>
    <w:rsid w:val="2A2A033A"/>
    <w:rsid w:val="2C332538"/>
    <w:rsid w:val="2D3F58FB"/>
    <w:rsid w:val="2DA60AE7"/>
    <w:rsid w:val="2E205627"/>
    <w:rsid w:val="2E425115"/>
    <w:rsid w:val="2E46255E"/>
    <w:rsid w:val="2F370591"/>
    <w:rsid w:val="2F5B602D"/>
    <w:rsid w:val="2F6D44CA"/>
    <w:rsid w:val="2F835584"/>
    <w:rsid w:val="2FDB0F1C"/>
    <w:rsid w:val="31590600"/>
    <w:rsid w:val="32193F7E"/>
    <w:rsid w:val="33543C32"/>
    <w:rsid w:val="33633703"/>
    <w:rsid w:val="345E3ECA"/>
    <w:rsid w:val="34D6548B"/>
    <w:rsid w:val="3575771D"/>
    <w:rsid w:val="36154A5C"/>
    <w:rsid w:val="3645404D"/>
    <w:rsid w:val="36D861B6"/>
    <w:rsid w:val="375F0685"/>
    <w:rsid w:val="3876002D"/>
    <w:rsid w:val="387E0FDF"/>
    <w:rsid w:val="389205E6"/>
    <w:rsid w:val="38CF35E8"/>
    <w:rsid w:val="39FD4FBD"/>
    <w:rsid w:val="3A055529"/>
    <w:rsid w:val="3A3E0A25"/>
    <w:rsid w:val="3AE27603"/>
    <w:rsid w:val="3B385475"/>
    <w:rsid w:val="3BE41159"/>
    <w:rsid w:val="3C8445BB"/>
    <w:rsid w:val="3C95320C"/>
    <w:rsid w:val="3C9B6C7C"/>
    <w:rsid w:val="3C9C5ED7"/>
    <w:rsid w:val="3E173A67"/>
    <w:rsid w:val="3E2B12C1"/>
    <w:rsid w:val="3EA02E63"/>
    <w:rsid w:val="3FC65745"/>
    <w:rsid w:val="40E56F27"/>
    <w:rsid w:val="41B8730F"/>
    <w:rsid w:val="42BB2AE1"/>
    <w:rsid w:val="42D812EB"/>
    <w:rsid w:val="46A2330B"/>
    <w:rsid w:val="46C65F06"/>
    <w:rsid w:val="46DC584E"/>
    <w:rsid w:val="48AC1250"/>
    <w:rsid w:val="497C0C22"/>
    <w:rsid w:val="498D59B5"/>
    <w:rsid w:val="4BAC517C"/>
    <w:rsid w:val="4D2E492A"/>
    <w:rsid w:val="4DAE7818"/>
    <w:rsid w:val="4E2F1F85"/>
    <w:rsid w:val="4EB468B4"/>
    <w:rsid w:val="4ED74750"/>
    <w:rsid w:val="4EE51018"/>
    <w:rsid w:val="4EF94AC3"/>
    <w:rsid w:val="500D6A78"/>
    <w:rsid w:val="51B178D7"/>
    <w:rsid w:val="520F2382"/>
    <w:rsid w:val="53794425"/>
    <w:rsid w:val="547E7C48"/>
    <w:rsid w:val="5486504B"/>
    <w:rsid w:val="55E71B19"/>
    <w:rsid w:val="56A6019C"/>
    <w:rsid w:val="56E63FDB"/>
    <w:rsid w:val="573568B4"/>
    <w:rsid w:val="57827D4C"/>
    <w:rsid w:val="57A618B6"/>
    <w:rsid w:val="57EE718F"/>
    <w:rsid w:val="582E57DE"/>
    <w:rsid w:val="58900246"/>
    <w:rsid w:val="591161F9"/>
    <w:rsid w:val="5A163BB8"/>
    <w:rsid w:val="5A6D5887"/>
    <w:rsid w:val="5CF07506"/>
    <w:rsid w:val="5DE84681"/>
    <w:rsid w:val="5EA507C4"/>
    <w:rsid w:val="5F131BD1"/>
    <w:rsid w:val="5F526256"/>
    <w:rsid w:val="620F3386"/>
    <w:rsid w:val="62BD0B94"/>
    <w:rsid w:val="630418E7"/>
    <w:rsid w:val="63166BE1"/>
    <w:rsid w:val="64A532CB"/>
    <w:rsid w:val="652A1A23"/>
    <w:rsid w:val="65491EA9"/>
    <w:rsid w:val="65C91DB7"/>
    <w:rsid w:val="661D566D"/>
    <w:rsid w:val="66C043ED"/>
    <w:rsid w:val="66F81DD8"/>
    <w:rsid w:val="679413D5"/>
    <w:rsid w:val="679619BF"/>
    <w:rsid w:val="67AE2497"/>
    <w:rsid w:val="67F524BC"/>
    <w:rsid w:val="68E94A54"/>
    <w:rsid w:val="6A4E5B9E"/>
    <w:rsid w:val="6A682DD1"/>
    <w:rsid w:val="6A81463C"/>
    <w:rsid w:val="6ACB36BE"/>
    <w:rsid w:val="6BA00B1D"/>
    <w:rsid w:val="6C3C2767"/>
    <w:rsid w:val="6C5D448C"/>
    <w:rsid w:val="6C6B0957"/>
    <w:rsid w:val="6CB73B9C"/>
    <w:rsid w:val="6D561607"/>
    <w:rsid w:val="6D7B106D"/>
    <w:rsid w:val="6D92691B"/>
    <w:rsid w:val="6E82467D"/>
    <w:rsid w:val="6EC62E0E"/>
    <w:rsid w:val="6ED246B4"/>
    <w:rsid w:val="70456D15"/>
    <w:rsid w:val="70FF5B11"/>
    <w:rsid w:val="710C47A1"/>
    <w:rsid w:val="71332B1D"/>
    <w:rsid w:val="719F6A56"/>
    <w:rsid w:val="71C34D91"/>
    <w:rsid w:val="72362314"/>
    <w:rsid w:val="727918F3"/>
    <w:rsid w:val="72D82ABE"/>
    <w:rsid w:val="730C04BE"/>
    <w:rsid w:val="739D5EC3"/>
    <w:rsid w:val="74181387"/>
    <w:rsid w:val="743D52CE"/>
    <w:rsid w:val="75994786"/>
    <w:rsid w:val="75F0011F"/>
    <w:rsid w:val="763637C6"/>
    <w:rsid w:val="773504DF"/>
    <w:rsid w:val="77B05DB7"/>
    <w:rsid w:val="7A2B5BC9"/>
    <w:rsid w:val="7A9C0875"/>
    <w:rsid w:val="7AA80FC8"/>
    <w:rsid w:val="7AAD4830"/>
    <w:rsid w:val="7AB33A14"/>
    <w:rsid w:val="7CB023B6"/>
    <w:rsid w:val="7D0E4787"/>
    <w:rsid w:val="7DC26844"/>
    <w:rsid w:val="7E5C27F5"/>
    <w:rsid w:val="7ED06D3F"/>
    <w:rsid w:val="7F830707"/>
    <w:rsid w:val="7FEA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line="15" w:lineRule="atLeast"/>
      <w:jc w:val="left"/>
    </w:pPr>
    <w:rPr>
      <w:rFonts w:ascii="微软雅黑" w:eastAsia="微软雅黑" w:hAnsi="微软雅黑" w:cs="Times New Roman"/>
      <w:color w:val="333333"/>
      <w:kern w:val="0"/>
      <w:sz w:val="18"/>
      <w:szCs w:val="18"/>
    </w:rPr>
  </w:style>
  <w:style w:type="character" w:styleId="a7">
    <w:name w:val="Strong"/>
    <w:basedOn w:val="a0"/>
    <w:qFormat/>
    <w:rPr>
      <w:b/>
    </w:rPr>
  </w:style>
  <w:style w:type="character" w:styleId="a8">
    <w:name w:val="FollowedHyperlink"/>
    <w:basedOn w:val="a0"/>
    <w:qFormat/>
    <w:rPr>
      <w:color w:val="333333"/>
      <w:u w:val="none"/>
    </w:rPr>
  </w:style>
  <w:style w:type="character" w:styleId="a9">
    <w:name w:val="Hyperlink"/>
    <w:basedOn w:val="a0"/>
    <w:qFormat/>
    <w:rPr>
      <w:color w:val="333333"/>
      <w:u w:val="none"/>
    </w:rPr>
  </w:style>
  <w:style w:type="character" w:customStyle="1" w:styleId="newstitle">
    <w:name w:val="news_title"/>
    <w:basedOn w:val="a0"/>
    <w:qFormat/>
  </w:style>
  <w:style w:type="character" w:customStyle="1" w:styleId="item-name">
    <w:name w:val="item-name"/>
    <w:basedOn w:val="a0"/>
    <w:qFormat/>
    <w:rPr>
      <w:color w:val="FFFFFF"/>
    </w:rPr>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rPr>
      <w:color w:val="FFFFFF"/>
    </w:rPr>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rPr>
      <w:color w:val="FFFFFF"/>
    </w:rPr>
  </w:style>
  <w:style w:type="character" w:customStyle="1" w:styleId="item-name7">
    <w:name w:val="item-name7"/>
    <w:basedOn w:val="a0"/>
    <w:qFormat/>
    <w:rPr>
      <w:color w:val="FFFFFF"/>
    </w:rPr>
  </w:style>
  <w:style w:type="character" w:customStyle="1" w:styleId="item-name8">
    <w:name w:val="item-name8"/>
    <w:basedOn w:val="a0"/>
    <w:qFormat/>
    <w:rPr>
      <w:color w:val="FFFFFF"/>
    </w:rPr>
  </w:style>
  <w:style w:type="character" w:customStyle="1" w:styleId="item-name9">
    <w:name w:val="item-name9"/>
    <w:basedOn w:val="a0"/>
    <w:qFormat/>
    <w:rPr>
      <w:color w:val="FFFFFF"/>
    </w:rPr>
  </w:style>
  <w:style w:type="character" w:customStyle="1" w:styleId="newsmeta">
    <w:name w:val="news_meta"/>
    <w:basedOn w:val="a0"/>
    <w:qFormat/>
  </w:style>
  <w:style w:type="character" w:customStyle="1" w:styleId="column-name12">
    <w:name w:val="column-name12"/>
    <w:basedOn w:val="a0"/>
    <w:qFormat/>
    <w:rPr>
      <w:color w:val="124D83"/>
    </w:rPr>
  </w:style>
  <w:style w:type="character" w:customStyle="1" w:styleId="column-name13">
    <w:name w:val="column-name13"/>
    <w:basedOn w:val="a0"/>
    <w:qFormat/>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paragraph" w:styleId="aa">
    <w:name w:val="Balloon Text"/>
    <w:basedOn w:val="a"/>
    <w:link w:val="Char"/>
    <w:rsid w:val="00D62124"/>
    <w:rPr>
      <w:sz w:val="18"/>
      <w:szCs w:val="18"/>
    </w:rPr>
  </w:style>
  <w:style w:type="character" w:customStyle="1" w:styleId="Char">
    <w:name w:val="批注框文本 Char"/>
    <w:basedOn w:val="a0"/>
    <w:link w:val="aa"/>
    <w:rsid w:val="00D62124"/>
    <w:rPr>
      <w:rFonts w:asciiTheme="minorHAnsi" w:eastAsiaTheme="minorEastAsia" w:hAnsiTheme="minorHAnsi" w:cstheme="minorBidi"/>
      <w:kern w:val="2"/>
      <w:sz w:val="18"/>
      <w:szCs w:val="18"/>
    </w:rPr>
  </w:style>
  <w:style w:type="paragraph" w:customStyle="1" w:styleId="Default">
    <w:name w:val="Default"/>
    <w:qFormat/>
    <w:rsid w:val="00F66EAF"/>
    <w:pPr>
      <w:widowControl w:val="0"/>
      <w:autoSpaceDE w:val="0"/>
      <w:autoSpaceDN w:val="0"/>
      <w:adjustRightInd w:val="0"/>
    </w:pPr>
    <w:rPr>
      <w:rFonts w:ascii="华文中宋" w:eastAsia="华文中宋" w:hAnsiTheme="minorHAnsi" w:cs="华文中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line="15" w:lineRule="atLeast"/>
      <w:jc w:val="left"/>
    </w:pPr>
    <w:rPr>
      <w:rFonts w:ascii="微软雅黑" w:eastAsia="微软雅黑" w:hAnsi="微软雅黑" w:cs="Times New Roman"/>
      <w:color w:val="333333"/>
      <w:kern w:val="0"/>
      <w:sz w:val="18"/>
      <w:szCs w:val="18"/>
    </w:rPr>
  </w:style>
  <w:style w:type="character" w:styleId="a7">
    <w:name w:val="Strong"/>
    <w:basedOn w:val="a0"/>
    <w:qFormat/>
    <w:rPr>
      <w:b/>
    </w:rPr>
  </w:style>
  <w:style w:type="character" w:styleId="a8">
    <w:name w:val="FollowedHyperlink"/>
    <w:basedOn w:val="a0"/>
    <w:qFormat/>
    <w:rPr>
      <w:color w:val="333333"/>
      <w:u w:val="none"/>
    </w:rPr>
  </w:style>
  <w:style w:type="character" w:styleId="a9">
    <w:name w:val="Hyperlink"/>
    <w:basedOn w:val="a0"/>
    <w:qFormat/>
    <w:rPr>
      <w:color w:val="333333"/>
      <w:u w:val="none"/>
    </w:rPr>
  </w:style>
  <w:style w:type="character" w:customStyle="1" w:styleId="newstitle">
    <w:name w:val="news_title"/>
    <w:basedOn w:val="a0"/>
    <w:qFormat/>
  </w:style>
  <w:style w:type="character" w:customStyle="1" w:styleId="item-name">
    <w:name w:val="item-name"/>
    <w:basedOn w:val="a0"/>
    <w:qFormat/>
    <w:rPr>
      <w:color w:val="FFFFFF"/>
    </w:rPr>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rPr>
      <w:color w:val="FFFFFF"/>
    </w:rPr>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rPr>
      <w:color w:val="FFFFFF"/>
    </w:rPr>
  </w:style>
  <w:style w:type="character" w:customStyle="1" w:styleId="item-name7">
    <w:name w:val="item-name7"/>
    <w:basedOn w:val="a0"/>
    <w:qFormat/>
    <w:rPr>
      <w:color w:val="FFFFFF"/>
    </w:rPr>
  </w:style>
  <w:style w:type="character" w:customStyle="1" w:styleId="item-name8">
    <w:name w:val="item-name8"/>
    <w:basedOn w:val="a0"/>
    <w:qFormat/>
    <w:rPr>
      <w:color w:val="FFFFFF"/>
    </w:rPr>
  </w:style>
  <w:style w:type="character" w:customStyle="1" w:styleId="item-name9">
    <w:name w:val="item-name9"/>
    <w:basedOn w:val="a0"/>
    <w:qFormat/>
    <w:rPr>
      <w:color w:val="FFFFFF"/>
    </w:rPr>
  </w:style>
  <w:style w:type="character" w:customStyle="1" w:styleId="newsmeta">
    <w:name w:val="news_meta"/>
    <w:basedOn w:val="a0"/>
    <w:qFormat/>
  </w:style>
  <w:style w:type="character" w:customStyle="1" w:styleId="column-name12">
    <w:name w:val="column-name12"/>
    <w:basedOn w:val="a0"/>
    <w:qFormat/>
    <w:rPr>
      <w:color w:val="124D83"/>
    </w:rPr>
  </w:style>
  <w:style w:type="character" w:customStyle="1" w:styleId="column-name13">
    <w:name w:val="column-name13"/>
    <w:basedOn w:val="a0"/>
    <w:qFormat/>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paragraph" w:styleId="aa">
    <w:name w:val="Balloon Text"/>
    <w:basedOn w:val="a"/>
    <w:link w:val="Char"/>
    <w:rsid w:val="00D62124"/>
    <w:rPr>
      <w:sz w:val="18"/>
      <w:szCs w:val="18"/>
    </w:rPr>
  </w:style>
  <w:style w:type="character" w:customStyle="1" w:styleId="Char">
    <w:name w:val="批注框文本 Char"/>
    <w:basedOn w:val="a0"/>
    <w:link w:val="aa"/>
    <w:rsid w:val="00D62124"/>
    <w:rPr>
      <w:rFonts w:asciiTheme="minorHAnsi" w:eastAsiaTheme="minorEastAsia" w:hAnsiTheme="minorHAnsi" w:cstheme="minorBidi"/>
      <w:kern w:val="2"/>
      <w:sz w:val="18"/>
      <w:szCs w:val="18"/>
    </w:rPr>
  </w:style>
  <w:style w:type="paragraph" w:customStyle="1" w:styleId="Default">
    <w:name w:val="Default"/>
    <w:qFormat/>
    <w:rsid w:val="00F66EAF"/>
    <w:pPr>
      <w:widowControl w:val="0"/>
      <w:autoSpaceDE w:val="0"/>
      <w:autoSpaceDN w:val="0"/>
      <w:adjustRightInd w:val="0"/>
    </w:pPr>
    <w:rPr>
      <w:rFonts w:ascii="华文中宋" w:eastAsia="华文中宋" w:hAnsiTheme="minorHAnsi" w:cs="华文中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sunyuantao</cp:lastModifiedBy>
  <cp:revision>323</cp:revision>
  <cp:lastPrinted>2022-11-23T01:25:00Z</cp:lastPrinted>
  <dcterms:created xsi:type="dcterms:W3CDTF">2021-01-08T01:13:00Z</dcterms:created>
  <dcterms:modified xsi:type="dcterms:W3CDTF">2022-11-24T06:51:00Z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E666FCB2419A40A994BD1608798EE746</vt:lpwstr>
  </property>
</Properties>
</file>